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37AC" w:rsidRPr="000A37AC" w:rsidRDefault="000A37AC" w:rsidP="000A37AC">
      <w:pPr>
        <w:widowControl w:val="0"/>
        <w:spacing w:before="100" w:after="0" w:line="240" w:lineRule="auto"/>
        <w:jc w:val="center"/>
        <w:rPr>
          <w:rFonts w:ascii="Times New Roman" w:eastAsia="Times New Roman" w:hAnsi="Times New Roman" w:cs="Times New Roman"/>
          <w:color w:val="000000"/>
          <w:sz w:val="24"/>
          <w:szCs w:val="28"/>
        </w:rPr>
      </w:pPr>
      <w:r w:rsidRPr="000A37AC">
        <w:rPr>
          <w:rFonts w:ascii="Times New Roman" w:eastAsia="Times New Roman" w:hAnsi="Times New Roman" w:cs="Times New Roman"/>
          <w:color w:val="000000"/>
          <w:sz w:val="24"/>
          <w:szCs w:val="28"/>
        </w:rPr>
        <w:t xml:space="preserve">ГОСУДАРСТВЕННОЕ БЮДЖЕТНОЕ ОБРАЗОВАТЕЛЬНОЕ УЧРЕЖДЕНИЕ </w:t>
      </w:r>
    </w:p>
    <w:p w:rsidR="000A37AC" w:rsidRPr="000A37AC" w:rsidRDefault="000A37AC" w:rsidP="000A37AC">
      <w:pPr>
        <w:widowControl w:val="0"/>
        <w:spacing w:before="100" w:after="0" w:line="240" w:lineRule="auto"/>
        <w:jc w:val="center"/>
        <w:rPr>
          <w:rFonts w:ascii="Times New Roman" w:eastAsia="Times New Roman" w:hAnsi="Times New Roman" w:cs="Times New Roman"/>
          <w:color w:val="000000"/>
          <w:sz w:val="24"/>
          <w:szCs w:val="28"/>
        </w:rPr>
      </w:pPr>
      <w:r w:rsidRPr="000A37AC">
        <w:rPr>
          <w:rFonts w:ascii="Times New Roman" w:eastAsia="Times New Roman" w:hAnsi="Times New Roman" w:cs="Times New Roman"/>
          <w:color w:val="000000"/>
          <w:sz w:val="24"/>
          <w:szCs w:val="28"/>
        </w:rPr>
        <w:t xml:space="preserve">ВЫСШЕГО  ПРОФЕССИОНАЛЬНОГО ОБРАЗОВАНИЯ </w:t>
      </w:r>
    </w:p>
    <w:p w:rsidR="000A37AC" w:rsidRPr="000A37AC" w:rsidRDefault="000A37AC" w:rsidP="000A37AC">
      <w:pPr>
        <w:widowControl w:val="0"/>
        <w:spacing w:before="100" w:after="0" w:line="240" w:lineRule="auto"/>
        <w:jc w:val="center"/>
        <w:rPr>
          <w:rFonts w:ascii="Times New Roman" w:eastAsia="Times New Roman" w:hAnsi="Times New Roman" w:cs="Times New Roman"/>
          <w:color w:val="000000"/>
          <w:sz w:val="24"/>
          <w:szCs w:val="28"/>
        </w:rPr>
      </w:pPr>
      <w:r w:rsidRPr="000A37AC">
        <w:rPr>
          <w:rFonts w:ascii="Times New Roman" w:eastAsia="Times New Roman" w:hAnsi="Times New Roman" w:cs="Times New Roman"/>
          <w:color w:val="000000"/>
          <w:sz w:val="24"/>
          <w:szCs w:val="28"/>
        </w:rPr>
        <w:t>«РОСТОВСКИЙ ГОСУДАРСТВЕННЫЙ МЕДИЦИНСКИЙ УНИВЕРСИТЕТ»</w:t>
      </w:r>
    </w:p>
    <w:p w:rsidR="000A37AC" w:rsidRPr="000A37AC" w:rsidRDefault="00AA1F2E" w:rsidP="000A37AC">
      <w:pPr>
        <w:widowControl w:val="0"/>
        <w:spacing w:before="100" w:after="0" w:line="240" w:lineRule="auto"/>
        <w:jc w:val="center"/>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МИНИСТЕРСТВА ЗДРАВООХРАНЕНИЯ</w:t>
      </w:r>
      <w:r w:rsidR="000A37AC" w:rsidRPr="000A37AC">
        <w:rPr>
          <w:rFonts w:ascii="Times New Roman" w:eastAsia="Times New Roman" w:hAnsi="Times New Roman" w:cs="Times New Roman"/>
          <w:color w:val="000000"/>
          <w:sz w:val="24"/>
          <w:szCs w:val="28"/>
        </w:rPr>
        <w:t xml:space="preserve"> РОССИИ</w:t>
      </w:r>
    </w:p>
    <w:p w:rsidR="000A37AC" w:rsidRPr="000A37AC" w:rsidRDefault="000A37AC" w:rsidP="000A37AC">
      <w:pPr>
        <w:widowControl w:val="0"/>
        <w:spacing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anchor distT="36576" distB="36576" distL="36576" distR="36576" simplePos="0" relativeHeight="251762688" behindDoc="0" locked="0" layoutInCell="1" allowOverlap="1">
            <wp:simplePos x="0" y="0"/>
            <wp:positionH relativeFrom="column">
              <wp:posOffset>2379345</wp:posOffset>
            </wp:positionH>
            <wp:positionV relativeFrom="paragraph">
              <wp:posOffset>318770</wp:posOffset>
            </wp:positionV>
            <wp:extent cx="1250950" cy="1758950"/>
            <wp:effectExtent l="19050" t="0" r="6350" b="0"/>
            <wp:wrapNone/>
            <wp:docPr id="1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l="9261" t="8717" r="9261" b="9679"/>
                    <a:stretch>
                      <a:fillRect/>
                    </a:stretch>
                  </pic:blipFill>
                  <pic:spPr bwMode="auto">
                    <a:xfrm>
                      <a:off x="0" y="0"/>
                      <a:ext cx="1250950" cy="1758950"/>
                    </a:xfrm>
                    <a:prstGeom prst="rect">
                      <a:avLst/>
                    </a:prstGeom>
                    <a:noFill/>
                    <a:ln w="9525" algn="in">
                      <a:noFill/>
                      <a:miter lim="800000"/>
                      <a:headEnd/>
                      <a:tailEnd/>
                    </a:ln>
                  </pic:spPr>
                </pic:pic>
              </a:graphicData>
            </a:graphic>
          </wp:anchor>
        </w:drawing>
      </w:r>
    </w:p>
    <w:p w:rsidR="000A37AC" w:rsidRPr="000A37AC" w:rsidRDefault="000A37AC" w:rsidP="000A37AC">
      <w:pPr>
        <w:widowControl w:val="0"/>
        <w:spacing w:line="360" w:lineRule="auto"/>
        <w:jc w:val="center"/>
        <w:rPr>
          <w:rFonts w:ascii="Times New Roman" w:eastAsia="Times New Roman" w:hAnsi="Times New Roman" w:cs="Times New Roman"/>
          <w:color w:val="000000"/>
          <w:sz w:val="28"/>
          <w:szCs w:val="28"/>
        </w:rPr>
      </w:pPr>
    </w:p>
    <w:p w:rsidR="000A37AC" w:rsidRPr="000A37AC" w:rsidRDefault="000A37AC" w:rsidP="000A37AC">
      <w:pPr>
        <w:widowControl w:val="0"/>
        <w:spacing w:line="360" w:lineRule="auto"/>
        <w:jc w:val="center"/>
        <w:rPr>
          <w:rFonts w:ascii="Times New Roman" w:eastAsia="Times New Roman" w:hAnsi="Times New Roman" w:cs="Times New Roman"/>
          <w:color w:val="000000"/>
          <w:sz w:val="28"/>
          <w:szCs w:val="28"/>
        </w:rPr>
      </w:pPr>
    </w:p>
    <w:p w:rsidR="000A37AC" w:rsidRPr="000A37AC" w:rsidRDefault="000A37AC" w:rsidP="000A37AC">
      <w:pPr>
        <w:widowControl w:val="0"/>
        <w:spacing w:line="360" w:lineRule="auto"/>
        <w:rPr>
          <w:rFonts w:ascii="Times New Roman" w:eastAsia="Times New Roman" w:hAnsi="Times New Roman" w:cs="Times New Roman"/>
          <w:color w:val="000000"/>
          <w:sz w:val="28"/>
          <w:szCs w:val="28"/>
        </w:rPr>
      </w:pPr>
    </w:p>
    <w:p w:rsidR="000A37AC" w:rsidRPr="000A37AC" w:rsidRDefault="000A37AC" w:rsidP="000A37AC">
      <w:pPr>
        <w:widowControl w:val="0"/>
        <w:spacing w:line="360" w:lineRule="auto"/>
        <w:jc w:val="center"/>
        <w:rPr>
          <w:rFonts w:ascii="Times New Roman" w:eastAsia="Times New Roman" w:hAnsi="Times New Roman" w:cs="Times New Roman"/>
          <w:color w:val="000000"/>
          <w:sz w:val="28"/>
          <w:szCs w:val="28"/>
        </w:rPr>
      </w:pPr>
    </w:p>
    <w:p w:rsidR="000A37AC" w:rsidRPr="000A37AC" w:rsidRDefault="000A37AC" w:rsidP="000A37AC">
      <w:pPr>
        <w:widowControl w:val="0"/>
        <w:spacing w:after="0" w:line="240" w:lineRule="auto"/>
        <w:jc w:val="center"/>
        <w:rPr>
          <w:rFonts w:ascii="Times New Roman" w:eastAsia="Times New Roman" w:hAnsi="Times New Roman" w:cs="Times New Roman"/>
          <w:b/>
          <w:bCs/>
          <w:i/>
          <w:iCs/>
          <w:color w:val="000000"/>
          <w:sz w:val="28"/>
          <w:szCs w:val="28"/>
        </w:rPr>
      </w:pPr>
      <w:r w:rsidRPr="000A37AC">
        <w:rPr>
          <w:rFonts w:ascii="Times New Roman" w:eastAsia="Times New Roman" w:hAnsi="Times New Roman" w:cs="Times New Roman"/>
          <w:b/>
          <w:bCs/>
          <w:i/>
          <w:iCs/>
          <w:color w:val="000000"/>
          <w:sz w:val="28"/>
          <w:szCs w:val="28"/>
        </w:rPr>
        <w:t xml:space="preserve">КАФЕДРА </w:t>
      </w:r>
      <w:r w:rsidR="00AA1F2E">
        <w:rPr>
          <w:rFonts w:ascii="Times New Roman" w:eastAsia="Times New Roman" w:hAnsi="Times New Roman" w:cs="Times New Roman"/>
          <w:b/>
          <w:bCs/>
          <w:i/>
          <w:iCs/>
          <w:color w:val="000000"/>
          <w:sz w:val="28"/>
          <w:szCs w:val="28"/>
        </w:rPr>
        <w:t>ОФТАЛЬМОЛОГИИ</w:t>
      </w:r>
    </w:p>
    <w:p w:rsidR="000A37AC" w:rsidRPr="000A37AC" w:rsidRDefault="000A37AC" w:rsidP="000A37AC">
      <w:pPr>
        <w:widowControl w:val="0"/>
        <w:spacing w:after="0" w:line="240" w:lineRule="auto"/>
        <w:jc w:val="center"/>
        <w:rPr>
          <w:rFonts w:ascii="Times New Roman" w:eastAsia="Times New Roman" w:hAnsi="Times New Roman" w:cs="Times New Roman"/>
          <w:b/>
          <w:bCs/>
          <w:i/>
          <w:iCs/>
          <w:color w:val="000000"/>
          <w:sz w:val="28"/>
          <w:szCs w:val="28"/>
        </w:rPr>
      </w:pPr>
      <w:r w:rsidRPr="000A37AC">
        <w:rPr>
          <w:rFonts w:ascii="Times New Roman" w:eastAsia="Times New Roman" w:hAnsi="Times New Roman" w:cs="Times New Roman"/>
          <w:b/>
          <w:bCs/>
          <w:i/>
          <w:iCs/>
          <w:color w:val="000000"/>
          <w:sz w:val="28"/>
          <w:szCs w:val="28"/>
        </w:rPr>
        <w:t>имени профессора К.Х.Орлова</w:t>
      </w:r>
    </w:p>
    <w:p w:rsidR="000A37AC" w:rsidRPr="000A37AC" w:rsidRDefault="000A37AC" w:rsidP="000A37AC">
      <w:pPr>
        <w:widowControl w:val="0"/>
        <w:spacing w:after="0" w:line="240" w:lineRule="auto"/>
        <w:jc w:val="center"/>
        <w:rPr>
          <w:rFonts w:ascii="Times New Roman" w:eastAsia="Times New Roman" w:hAnsi="Times New Roman" w:cs="Times New Roman"/>
          <w:b/>
          <w:bCs/>
          <w:i/>
          <w:iCs/>
          <w:color w:val="000000"/>
          <w:sz w:val="28"/>
          <w:szCs w:val="28"/>
        </w:rPr>
      </w:pPr>
    </w:p>
    <w:p w:rsidR="000A37AC" w:rsidRPr="000A37AC" w:rsidRDefault="000A37AC" w:rsidP="000A37AC">
      <w:pPr>
        <w:widowControl w:val="0"/>
        <w:spacing w:after="0" w:line="240" w:lineRule="auto"/>
        <w:jc w:val="center"/>
        <w:rPr>
          <w:rFonts w:ascii="Times New Roman" w:eastAsia="Times New Roman" w:hAnsi="Times New Roman" w:cs="Times New Roman"/>
          <w:b/>
          <w:bCs/>
          <w:i/>
          <w:iCs/>
          <w:color w:val="000000"/>
          <w:sz w:val="28"/>
          <w:szCs w:val="28"/>
        </w:rPr>
      </w:pPr>
    </w:p>
    <w:p w:rsidR="000A37AC" w:rsidRPr="000A37AC" w:rsidRDefault="000A37AC" w:rsidP="000A37AC">
      <w:pPr>
        <w:widowControl w:val="0"/>
        <w:spacing w:after="0" w:line="240" w:lineRule="auto"/>
        <w:jc w:val="center"/>
        <w:rPr>
          <w:rFonts w:ascii="Times New Roman" w:eastAsia="Times New Roman" w:hAnsi="Times New Roman" w:cs="Times New Roman"/>
          <w:b/>
          <w:bCs/>
          <w:i/>
          <w:iCs/>
          <w:color w:val="000000"/>
          <w:sz w:val="28"/>
          <w:szCs w:val="28"/>
        </w:rPr>
      </w:pPr>
    </w:p>
    <w:p w:rsidR="000A37AC" w:rsidRDefault="000A37AC" w:rsidP="000A37AC">
      <w:pPr>
        <w:widowControl w:val="0"/>
        <w:spacing w:after="0" w:line="360" w:lineRule="auto"/>
        <w:jc w:val="center"/>
        <w:rPr>
          <w:rFonts w:ascii="Times New Roman" w:eastAsia="Times New Roman" w:hAnsi="Times New Roman" w:cs="Times New Roman"/>
          <w:bCs/>
          <w:color w:val="000000"/>
          <w:sz w:val="28"/>
          <w:szCs w:val="28"/>
        </w:rPr>
      </w:pPr>
      <w:r w:rsidRPr="000A37AC">
        <w:rPr>
          <w:rFonts w:ascii="Times New Roman" w:eastAsia="Times New Roman" w:hAnsi="Times New Roman" w:cs="Times New Roman"/>
          <w:bCs/>
          <w:color w:val="000000"/>
          <w:sz w:val="28"/>
          <w:szCs w:val="28"/>
        </w:rPr>
        <w:t>А.Н. Епихин,</w:t>
      </w:r>
      <w:r>
        <w:rPr>
          <w:rFonts w:ascii="Times New Roman" w:eastAsia="Times New Roman" w:hAnsi="Times New Roman" w:cs="Times New Roman"/>
          <w:bCs/>
          <w:color w:val="000000"/>
          <w:sz w:val="28"/>
          <w:szCs w:val="28"/>
        </w:rPr>
        <w:t xml:space="preserve"> И.В. Шлык,</w:t>
      </w:r>
      <w:r w:rsidRPr="000A37AC">
        <w:rPr>
          <w:rFonts w:ascii="Times New Roman" w:eastAsia="Times New Roman" w:hAnsi="Times New Roman" w:cs="Times New Roman"/>
          <w:bCs/>
          <w:color w:val="000000"/>
          <w:sz w:val="28"/>
          <w:szCs w:val="28"/>
        </w:rPr>
        <w:t xml:space="preserve"> Ю.Н. Епихина</w:t>
      </w:r>
    </w:p>
    <w:p w:rsidR="000A37AC" w:rsidRPr="000A37AC" w:rsidRDefault="000A37AC" w:rsidP="000A37AC">
      <w:pPr>
        <w:widowControl w:val="0"/>
        <w:spacing w:after="0" w:line="360" w:lineRule="auto"/>
        <w:jc w:val="center"/>
        <w:rPr>
          <w:rFonts w:ascii="Times New Roman" w:eastAsia="Times New Roman" w:hAnsi="Times New Roman" w:cs="Times New Roman"/>
          <w:bCs/>
          <w:color w:val="000000"/>
          <w:sz w:val="28"/>
          <w:szCs w:val="28"/>
        </w:rPr>
      </w:pPr>
    </w:p>
    <w:p w:rsidR="000A37AC" w:rsidRDefault="000A37AC" w:rsidP="000A37AC">
      <w:pPr>
        <w:widowControl w:val="0"/>
        <w:spacing w:after="0" w:line="240" w:lineRule="auto"/>
        <w:jc w:val="center"/>
        <w:rPr>
          <w:rFonts w:ascii="Times New Roman" w:eastAsia="Times New Roman" w:hAnsi="Times New Roman" w:cs="Times New Roman"/>
          <w:b/>
          <w:bCs/>
          <w:color w:val="000000"/>
          <w:sz w:val="32"/>
          <w:szCs w:val="40"/>
        </w:rPr>
      </w:pPr>
      <w:r>
        <w:rPr>
          <w:rFonts w:ascii="Times New Roman" w:eastAsia="Times New Roman" w:hAnsi="Times New Roman" w:cs="Times New Roman"/>
          <w:b/>
          <w:bCs/>
          <w:color w:val="000000"/>
          <w:sz w:val="32"/>
          <w:szCs w:val="40"/>
        </w:rPr>
        <w:t>ПАТОЛОГИЯ ФИБРОЗНОЙ ОБОЛОЧКИ:</w:t>
      </w:r>
    </w:p>
    <w:p w:rsidR="000A37AC" w:rsidRPr="000A37AC" w:rsidRDefault="000A37AC" w:rsidP="000A37AC">
      <w:pPr>
        <w:widowControl w:val="0"/>
        <w:spacing w:after="0" w:line="240" w:lineRule="auto"/>
        <w:jc w:val="center"/>
        <w:rPr>
          <w:rFonts w:ascii="Times New Roman" w:eastAsia="Times New Roman" w:hAnsi="Times New Roman" w:cs="Times New Roman"/>
          <w:b/>
          <w:bCs/>
          <w:color w:val="000000"/>
          <w:sz w:val="48"/>
          <w:szCs w:val="40"/>
        </w:rPr>
      </w:pPr>
      <w:r>
        <w:rPr>
          <w:rFonts w:ascii="Times New Roman" w:eastAsia="Times New Roman" w:hAnsi="Times New Roman" w:cs="Times New Roman"/>
          <w:b/>
          <w:bCs/>
          <w:color w:val="000000"/>
          <w:sz w:val="32"/>
          <w:szCs w:val="40"/>
        </w:rPr>
        <w:t>СИНДРОМ «КРАСНОГО ГЛАЗА С БОЛЬЮ»</w:t>
      </w:r>
    </w:p>
    <w:p w:rsidR="000A37AC" w:rsidRPr="000A37AC" w:rsidRDefault="000A37AC" w:rsidP="000A37AC">
      <w:pPr>
        <w:widowControl w:val="0"/>
        <w:spacing w:after="0" w:line="360" w:lineRule="auto"/>
        <w:jc w:val="center"/>
        <w:rPr>
          <w:rFonts w:ascii="Times New Roman" w:eastAsia="Times New Roman" w:hAnsi="Times New Roman" w:cs="Times New Roman"/>
          <w:color w:val="000000"/>
          <w:sz w:val="28"/>
          <w:szCs w:val="28"/>
        </w:rPr>
      </w:pPr>
    </w:p>
    <w:p w:rsidR="000A37AC" w:rsidRPr="000A37AC" w:rsidRDefault="000A37AC" w:rsidP="000A37AC">
      <w:pPr>
        <w:widowControl w:val="0"/>
        <w:spacing w:line="360" w:lineRule="auto"/>
        <w:jc w:val="center"/>
        <w:rPr>
          <w:rFonts w:ascii="Times New Roman" w:eastAsia="Times New Roman" w:hAnsi="Times New Roman" w:cs="Times New Roman"/>
          <w:b/>
          <w:i/>
          <w:color w:val="000000"/>
          <w:sz w:val="28"/>
          <w:szCs w:val="28"/>
        </w:rPr>
      </w:pPr>
      <w:r w:rsidRPr="000A37AC">
        <w:rPr>
          <w:rFonts w:ascii="Times New Roman" w:eastAsia="Times New Roman" w:hAnsi="Times New Roman" w:cs="Times New Roman"/>
          <w:b/>
          <w:i/>
          <w:color w:val="000000"/>
          <w:sz w:val="28"/>
          <w:szCs w:val="28"/>
        </w:rPr>
        <w:t xml:space="preserve">Учебное пособие </w:t>
      </w:r>
    </w:p>
    <w:p w:rsidR="000A37AC" w:rsidRPr="000A37AC" w:rsidRDefault="00C900B4" w:rsidP="000A37AC">
      <w:pPr>
        <w:widowControl w:val="0"/>
        <w:spacing w:line="360" w:lineRule="auto"/>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 </w:t>
      </w:r>
    </w:p>
    <w:p w:rsidR="000A37AC" w:rsidRPr="000A37AC" w:rsidRDefault="000A37AC" w:rsidP="000A37AC">
      <w:pPr>
        <w:widowControl w:val="0"/>
        <w:overflowPunct w:val="0"/>
        <w:autoSpaceDE w:val="0"/>
        <w:autoSpaceDN w:val="0"/>
        <w:adjustRightInd w:val="0"/>
        <w:spacing w:after="0" w:line="360" w:lineRule="auto"/>
        <w:jc w:val="center"/>
        <w:rPr>
          <w:rFonts w:ascii="Times New Roman" w:eastAsia="Times New Roman" w:hAnsi="Times New Roman" w:cs="Times New Roman"/>
          <w:color w:val="000000"/>
          <w:kern w:val="28"/>
          <w:sz w:val="28"/>
          <w:szCs w:val="28"/>
        </w:rPr>
      </w:pPr>
    </w:p>
    <w:p w:rsidR="000A37AC" w:rsidRPr="000A37AC" w:rsidRDefault="000A37AC" w:rsidP="000A37AC">
      <w:pPr>
        <w:widowControl w:val="0"/>
        <w:overflowPunct w:val="0"/>
        <w:autoSpaceDE w:val="0"/>
        <w:autoSpaceDN w:val="0"/>
        <w:adjustRightInd w:val="0"/>
        <w:spacing w:after="0" w:line="360" w:lineRule="auto"/>
        <w:jc w:val="center"/>
        <w:rPr>
          <w:rFonts w:ascii="Times New Roman" w:eastAsia="Times New Roman" w:hAnsi="Times New Roman" w:cs="Times New Roman"/>
          <w:color w:val="000000"/>
          <w:kern w:val="28"/>
          <w:sz w:val="28"/>
          <w:szCs w:val="28"/>
        </w:rPr>
      </w:pPr>
    </w:p>
    <w:p w:rsidR="000A37AC" w:rsidRPr="000A37AC" w:rsidRDefault="000A37AC" w:rsidP="000A37AC">
      <w:pPr>
        <w:widowControl w:val="0"/>
        <w:overflowPunct w:val="0"/>
        <w:autoSpaceDE w:val="0"/>
        <w:autoSpaceDN w:val="0"/>
        <w:adjustRightInd w:val="0"/>
        <w:spacing w:after="0" w:line="360" w:lineRule="auto"/>
        <w:jc w:val="center"/>
        <w:rPr>
          <w:rFonts w:ascii="Times New Roman" w:eastAsia="Times New Roman" w:hAnsi="Times New Roman" w:cs="Times New Roman"/>
          <w:color w:val="000000"/>
          <w:kern w:val="28"/>
          <w:sz w:val="28"/>
          <w:szCs w:val="28"/>
        </w:rPr>
      </w:pPr>
    </w:p>
    <w:p w:rsidR="000A37AC" w:rsidRPr="000A37AC" w:rsidRDefault="000A37AC" w:rsidP="000A37AC">
      <w:pPr>
        <w:widowControl w:val="0"/>
        <w:overflowPunct w:val="0"/>
        <w:autoSpaceDE w:val="0"/>
        <w:autoSpaceDN w:val="0"/>
        <w:adjustRightInd w:val="0"/>
        <w:spacing w:after="0" w:line="360" w:lineRule="auto"/>
        <w:jc w:val="center"/>
        <w:rPr>
          <w:rFonts w:ascii="Times New Roman" w:eastAsia="Times New Roman" w:hAnsi="Times New Roman" w:cs="Times New Roman"/>
          <w:color w:val="000000"/>
          <w:kern w:val="28"/>
          <w:sz w:val="28"/>
          <w:szCs w:val="28"/>
        </w:rPr>
      </w:pPr>
    </w:p>
    <w:p w:rsidR="000A37AC" w:rsidRPr="000A37AC" w:rsidRDefault="000A37AC" w:rsidP="000A37AC">
      <w:pPr>
        <w:widowControl w:val="0"/>
        <w:overflowPunct w:val="0"/>
        <w:autoSpaceDE w:val="0"/>
        <w:autoSpaceDN w:val="0"/>
        <w:adjustRightInd w:val="0"/>
        <w:spacing w:after="0" w:line="360" w:lineRule="auto"/>
        <w:jc w:val="center"/>
        <w:rPr>
          <w:rFonts w:ascii="Times New Roman" w:eastAsia="Times New Roman" w:hAnsi="Times New Roman" w:cs="Times New Roman"/>
          <w:color w:val="000000"/>
          <w:kern w:val="28"/>
          <w:sz w:val="28"/>
          <w:szCs w:val="28"/>
        </w:rPr>
      </w:pPr>
    </w:p>
    <w:p w:rsidR="000A37AC" w:rsidRPr="000A37AC" w:rsidRDefault="000A37AC" w:rsidP="000A37AC">
      <w:pPr>
        <w:widowControl w:val="0"/>
        <w:overflowPunct w:val="0"/>
        <w:autoSpaceDE w:val="0"/>
        <w:autoSpaceDN w:val="0"/>
        <w:adjustRightInd w:val="0"/>
        <w:spacing w:after="0" w:line="360" w:lineRule="auto"/>
        <w:jc w:val="center"/>
        <w:rPr>
          <w:rFonts w:ascii="Times New Roman" w:eastAsia="Times New Roman" w:hAnsi="Times New Roman" w:cs="Times New Roman"/>
          <w:color w:val="000000"/>
          <w:kern w:val="28"/>
          <w:sz w:val="28"/>
          <w:szCs w:val="28"/>
        </w:rPr>
      </w:pPr>
    </w:p>
    <w:p w:rsidR="000A37AC" w:rsidRPr="000A37AC" w:rsidRDefault="000A37AC" w:rsidP="000A37AC">
      <w:pPr>
        <w:widowControl w:val="0"/>
        <w:overflowPunct w:val="0"/>
        <w:autoSpaceDE w:val="0"/>
        <w:autoSpaceDN w:val="0"/>
        <w:adjustRightInd w:val="0"/>
        <w:spacing w:after="0" w:line="360" w:lineRule="auto"/>
        <w:jc w:val="center"/>
        <w:rPr>
          <w:rFonts w:ascii="Times New Roman" w:eastAsia="Times New Roman" w:hAnsi="Times New Roman" w:cs="Times New Roman"/>
          <w:color w:val="000000"/>
          <w:kern w:val="28"/>
          <w:sz w:val="28"/>
          <w:szCs w:val="28"/>
        </w:rPr>
      </w:pPr>
    </w:p>
    <w:p w:rsidR="000A37AC" w:rsidRPr="000A37AC" w:rsidRDefault="00C900B4" w:rsidP="000A37AC">
      <w:pPr>
        <w:widowControl w:val="0"/>
        <w:overflowPunct w:val="0"/>
        <w:autoSpaceDE w:val="0"/>
        <w:autoSpaceDN w:val="0"/>
        <w:adjustRightInd w:val="0"/>
        <w:spacing w:after="0" w:line="360" w:lineRule="auto"/>
        <w:jc w:val="center"/>
        <w:rPr>
          <w:rFonts w:ascii="Times New Roman" w:eastAsia="Times New Roman" w:hAnsi="Times New Roman" w:cs="Times New Roman"/>
          <w:b/>
          <w:color w:val="000000"/>
          <w:kern w:val="28"/>
          <w:sz w:val="28"/>
          <w:szCs w:val="28"/>
        </w:rPr>
      </w:pPr>
      <w:r>
        <w:rPr>
          <w:rFonts w:ascii="Times New Roman" w:eastAsia="Times New Roman" w:hAnsi="Times New Roman" w:cs="Times New Roman"/>
          <w:b/>
          <w:color w:val="000000"/>
          <w:kern w:val="28"/>
          <w:sz w:val="28"/>
          <w:szCs w:val="28"/>
        </w:rPr>
        <w:t xml:space="preserve"> </w:t>
      </w:r>
    </w:p>
    <w:p w:rsidR="000A37AC" w:rsidRPr="000A37AC" w:rsidRDefault="000A37AC" w:rsidP="000A37AC">
      <w:pPr>
        <w:widowControl w:val="0"/>
        <w:spacing w:before="100" w:after="0" w:line="240" w:lineRule="auto"/>
        <w:jc w:val="center"/>
        <w:rPr>
          <w:rFonts w:ascii="Times New Roman" w:eastAsia="Times New Roman" w:hAnsi="Times New Roman" w:cs="Times New Roman"/>
          <w:color w:val="000000"/>
          <w:sz w:val="24"/>
          <w:szCs w:val="28"/>
        </w:rPr>
      </w:pPr>
    </w:p>
    <w:p w:rsidR="000A37AC" w:rsidRPr="000A37AC" w:rsidRDefault="000A37AC" w:rsidP="000A37AC">
      <w:pPr>
        <w:widowControl w:val="0"/>
        <w:spacing w:before="100" w:after="0" w:line="240" w:lineRule="auto"/>
        <w:jc w:val="center"/>
        <w:rPr>
          <w:rFonts w:ascii="Times New Roman" w:eastAsia="Times New Roman" w:hAnsi="Times New Roman" w:cs="Times New Roman"/>
          <w:color w:val="000000"/>
          <w:sz w:val="24"/>
          <w:szCs w:val="28"/>
        </w:rPr>
      </w:pPr>
      <w:r w:rsidRPr="000A37AC">
        <w:rPr>
          <w:rFonts w:ascii="Times New Roman" w:eastAsia="Times New Roman" w:hAnsi="Times New Roman" w:cs="Times New Roman"/>
          <w:color w:val="000000"/>
          <w:sz w:val="24"/>
          <w:szCs w:val="28"/>
        </w:rPr>
        <w:lastRenderedPageBreak/>
        <w:t xml:space="preserve">ГОСУДАРСТВЕННОЕ БЮДЖЕТНОЕ ОБРАЗОВАТЕЛЬНОЕ УЧРЕЖДЕНИЕ </w:t>
      </w:r>
    </w:p>
    <w:p w:rsidR="000A37AC" w:rsidRPr="000A37AC" w:rsidRDefault="000A37AC" w:rsidP="000A37AC">
      <w:pPr>
        <w:widowControl w:val="0"/>
        <w:spacing w:before="100" w:after="0" w:line="240" w:lineRule="auto"/>
        <w:jc w:val="center"/>
        <w:rPr>
          <w:rFonts w:ascii="Times New Roman" w:eastAsia="Times New Roman" w:hAnsi="Times New Roman" w:cs="Times New Roman"/>
          <w:color w:val="000000"/>
          <w:sz w:val="24"/>
          <w:szCs w:val="28"/>
        </w:rPr>
      </w:pPr>
      <w:r w:rsidRPr="000A37AC">
        <w:rPr>
          <w:rFonts w:ascii="Times New Roman" w:eastAsia="Times New Roman" w:hAnsi="Times New Roman" w:cs="Times New Roman"/>
          <w:color w:val="000000"/>
          <w:sz w:val="24"/>
          <w:szCs w:val="28"/>
        </w:rPr>
        <w:t xml:space="preserve">ВЫСШЕГО  ПРОФЕССИОНАЛЬНОГО ОБРАЗОВАНИЯ </w:t>
      </w:r>
    </w:p>
    <w:p w:rsidR="000A37AC" w:rsidRPr="000A37AC" w:rsidRDefault="000A37AC" w:rsidP="000A37AC">
      <w:pPr>
        <w:widowControl w:val="0"/>
        <w:spacing w:before="100" w:after="0" w:line="240" w:lineRule="auto"/>
        <w:jc w:val="center"/>
        <w:rPr>
          <w:rFonts w:ascii="Times New Roman" w:eastAsia="Times New Roman" w:hAnsi="Times New Roman" w:cs="Times New Roman"/>
          <w:color w:val="000000"/>
          <w:sz w:val="24"/>
          <w:szCs w:val="28"/>
        </w:rPr>
      </w:pPr>
      <w:r w:rsidRPr="000A37AC">
        <w:rPr>
          <w:rFonts w:ascii="Times New Roman" w:eastAsia="Times New Roman" w:hAnsi="Times New Roman" w:cs="Times New Roman"/>
          <w:color w:val="000000"/>
          <w:sz w:val="24"/>
          <w:szCs w:val="28"/>
        </w:rPr>
        <w:t>«РОСТОВСКИЙ ГОСУДАРСТВЕННЫЙ МЕДИЦИНСКИЙ УНИВЕРСИТЕТ»</w:t>
      </w:r>
    </w:p>
    <w:p w:rsidR="000A37AC" w:rsidRPr="000A37AC" w:rsidRDefault="00C900B4" w:rsidP="000A37AC">
      <w:pPr>
        <w:widowControl w:val="0"/>
        <w:spacing w:before="100" w:after="0" w:line="240" w:lineRule="auto"/>
        <w:jc w:val="center"/>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МИНИСТЕРСТВА ЗДРАВООХРАНЕНИЯ</w:t>
      </w:r>
      <w:r w:rsidR="000A37AC" w:rsidRPr="000A37AC">
        <w:rPr>
          <w:rFonts w:ascii="Times New Roman" w:eastAsia="Times New Roman" w:hAnsi="Times New Roman" w:cs="Times New Roman"/>
          <w:color w:val="000000"/>
          <w:sz w:val="24"/>
          <w:szCs w:val="28"/>
        </w:rPr>
        <w:t xml:space="preserve"> РОССИИ</w:t>
      </w:r>
    </w:p>
    <w:p w:rsidR="000A37AC" w:rsidRDefault="00C900B4" w:rsidP="000A37AC">
      <w:pPr>
        <w:widowControl w:val="0"/>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C900B4" w:rsidRDefault="00C900B4" w:rsidP="000A37AC">
      <w:pPr>
        <w:widowControl w:val="0"/>
        <w:spacing w:after="0" w:line="240" w:lineRule="auto"/>
        <w:jc w:val="center"/>
        <w:rPr>
          <w:rFonts w:ascii="Times New Roman" w:eastAsia="Times New Roman" w:hAnsi="Times New Roman" w:cs="Times New Roman"/>
          <w:color w:val="000000"/>
          <w:sz w:val="28"/>
          <w:szCs w:val="28"/>
        </w:rPr>
      </w:pPr>
    </w:p>
    <w:p w:rsidR="00C900B4" w:rsidRPr="000A37AC" w:rsidRDefault="00C900B4" w:rsidP="000A37AC">
      <w:pPr>
        <w:widowControl w:val="0"/>
        <w:spacing w:after="0" w:line="240" w:lineRule="auto"/>
        <w:jc w:val="center"/>
        <w:rPr>
          <w:rFonts w:ascii="Times New Roman" w:eastAsia="Times New Roman" w:hAnsi="Times New Roman" w:cs="Times New Roman"/>
          <w:color w:val="000000"/>
          <w:sz w:val="24"/>
          <w:szCs w:val="28"/>
        </w:rPr>
      </w:pPr>
    </w:p>
    <w:p w:rsidR="000A37AC" w:rsidRPr="000A37AC" w:rsidRDefault="000A37AC" w:rsidP="000A37AC">
      <w:pPr>
        <w:widowControl w:val="0"/>
        <w:spacing w:after="0" w:line="240" w:lineRule="auto"/>
        <w:jc w:val="center"/>
        <w:rPr>
          <w:rFonts w:ascii="Times New Roman" w:eastAsia="Times New Roman" w:hAnsi="Times New Roman" w:cs="Times New Roman"/>
          <w:color w:val="000000"/>
          <w:sz w:val="28"/>
          <w:szCs w:val="28"/>
        </w:rPr>
      </w:pPr>
    </w:p>
    <w:p w:rsidR="000A37AC" w:rsidRPr="000A37AC" w:rsidRDefault="000A37AC" w:rsidP="000A37AC">
      <w:pPr>
        <w:widowControl w:val="0"/>
        <w:spacing w:after="0" w:line="240" w:lineRule="auto"/>
        <w:rPr>
          <w:rFonts w:ascii="Times New Roman" w:eastAsia="Times New Roman" w:hAnsi="Times New Roman" w:cs="Times New Roman"/>
          <w:color w:val="000000"/>
          <w:sz w:val="28"/>
          <w:szCs w:val="28"/>
        </w:rPr>
      </w:pPr>
    </w:p>
    <w:p w:rsidR="000A37AC" w:rsidRPr="000A37AC" w:rsidRDefault="000A37AC" w:rsidP="000A37AC">
      <w:pPr>
        <w:widowControl w:val="0"/>
        <w:spacing w:after="0" w:line="360" w:lineRule="auto"/>
        <w:jc w:val="center"/>
        <w:rPr>
          <w:rFonts w:ascii="Times New Roman" w:eastAsia="Times New Roman" w:hAnsi="Times New Roman" w:cs="Times New Roman"/>
          <w:color w:val="000000"/>
          <w:sz w:val="28"/>
          <w:szCs w:val="28"/>
        </w:rPr>
      </w:pPr>
    </w:p>
    <w:p w:rsidR="000A37AC" w:rsidRPr="000A37AC" w:rsidRDefault="000A37AC" w:rsidP="000A37AC">
      <w:pPr>
        <w:widowControl w:val="0"/>
        <w:spacing w:after="0" w:line="240" w:lineRule="auto"/>
        <w:jc w:val="center"/>
        <w:rPr>
          <w:rFonts w:ascii="Times New Roman" w:eastAsia="Times New Roman" w:hAnsi="Times New Roman" w:cs="Times New Roman"/>
          <w:bCs/>
          <w:iCs/>
          <w:color w:val="000000"/>
          <w:sz w:val="28"/>
          <w:szCs w:val="28"/>
        </w:rPr>
      </w:pPr>
      <w:r w:rsidRPr="000A37AC">
        <w:rPr>
          <w:rFonts w:ascii="Times New Roman" w:eastAsia="Times New Roman" w:hAnsi="Times New Roman" w:cs="Times New Roman"/>
          <w:bCs/>
          <w:iCs/>
          <w:color w:val="000000"/>
          <w:sz w:val="28"/>
          <w:szCs w:val="28"/>
        </w:rPr>
        <w:t xml:space="preserve">КАФЕДРА </w:t>
      </w:r>
      <w:r w:rsidR="00C900B4">
        <w:rPr>
          <w:rFonts w:ascii="Times New Roman" w:eastAsia="Times New Roman" w:hAnsi="Times New Roman" w:cs="Times New Roman"/>
          <w:bCs/>
          <w:iCs/>
          <w:color w:val="000000"/>
          <w:sz w:val="28"/>
          <w:szCs w:val="28"/>
        </w:rPr>
        <w:t>ОФТАЛЬМОЛОГИИ</w:t>
      </w:r>
    </w:p>
    <w:p w:rsidR="000A37AC" w:rsidRPr="000A37AC" w:rsidRDefault="000A37AC" w:rsidP="000A37AC">
      <w:pPr>
        <w:widowControl w:val="0"/>
        <w:spacing w:after="0" w:line="240" w:lineRule="auto"/>
        <w:jc w:val="center"/>
        <w:rPr>
          <w:rFonts w:ascii="Times New Roman" w:eastAsia="Times New Roman" w:hAnsi="Times New Roman" w:cs="Times New Roman"/>
          <w:b/>
          <w:bCs/>
          <w:i/>
          <w:iCs/>
          <w:color w:val="000000"/>
          <w:sz w:val="28"/>
          <w:szCs w:val="28"/>
        </w:rPr>
      </w:pPr>
    </w:p>
    <w:p w:rsidR="000A37AC" w:rsidRPr="000A37AC" w:rsidRDefault="000A37AC" w:rsidP="000A37AC">
      <w:pPr>
        <w:widowControl w:val="0"/>
        <w:spacing w:after="0" w:line="240" w:lineRule="auto"/>
        <w:jc w:val="center"/>
        <w:rPr>
          <w:rFonts w:ascii="Times New Roman" w:eastAsia="Times New Roman" w:hAnsi="Times New Roman" w:cs="Times New Roman"/>
          <w:b/>
          <w:bCs/>
          <w:i/>
          <w:iCs/>
          <w:color w:val="000000"/>
          <w:sz w:val="28"/>
          <w:szCs w:val="28"/>
        </w:rPr>
      </w:pPr>
    </w:p>
    <w:p w:rsidR="000A37AC" w:rsidRPr="000A37AC" w:rsidRDefault="000A37AC" w:rsidP="000A37AC">
      <w:pPr>
        <w:widowControl w:val="0"/>
        <w:spacing w:after="0" w:line="240" w:lineRule="auto"/>
        <w:jc w:val="center"/>
        <w:rPr>
          <w:rFonts w:ascii="Times New Roman" w:eastAsia="Times New Roman" w:hAnsi="Times New Roman" w:cs="Times New Roman"/>
          <w:b/>
          <w:bCs/>
          <w:i/>
          <w:iCs/>
          <w:color w:val="000000"/>
          <w:sz w:val="28"/>
          <w:szCs w:val="28"/>
        </w:rPr>
      </w:pPr>
    </w:p>
    <w:p w:rsidR="000A37AC" w:rsidRPr="000A37AC" w:rsidRDefault="000A37AC" w:rsidP="000A37AC">
      <w:pPr>
        <w:widowControl w:val="0"/>
        <w:spacing w:after="0" w:line="360" w:lineRule="auto"/>
        <w:jc w:val="center"/>
        <w:rPr>
          <w:rFonts w:ascii="Times New Roman" w:eastAsia="Times New Roman" w:hAnsi="Times New Roman" w:cs="Times New Roman"/>
          <w:bCs/>
          <w:color w:val="000000"/>
          <w:sz w:val="28"/>
          <w:szCs w:val="28"/>
        </w:rPr>
      </w:pPr>
      <w:r w:rsidRPr="000A37AC">
        <w:rPr>
          <w:rFonts w:ascii="Times New Roman" w:eastAsia="Times New Roman" w:hAnsi="Times New Roman" w:cs="Times New Roman"/>
          <w:bCs/>
          <w:color w:val="000000"/>
          <w:sz w:val="28"/>
          <w:szCs w:val="28"/>
        </w:rPr>
        <w:t xml:space="preserve">А.Н. Епихин, </w:t>
      </w:r>
      <w:r>
        <w:rPr>
          <w:rFonts w:ascii="Times New Roman" w:eastAsia="Times New Roman" w:hAnsi="Times New Roman" w:cs="Times New Roman"/>
          <w:bCs/>
          <w:color w:val="000000"/>
          <w:sz w:val="28"/>
          <w:szCs w:val="28"/>
        </w:rPr>
        <w:t xml:space="preserve">И.В. Шлык, </w:t>
      </w:r>
      <w:r w:rsidRPr="000A37AC">
        <w:rPr>
          <w:rFonts w:ascii="Times New Roman" w:eastAsia="Times New Roman" w:hAnsi="Times New Roman" w:cs="Times New Roman"/>
          <w:bCs/>
          <w:color w:val="000000"/>
          <w:sz w:val="28"/>
          <w:szCs w:val="28"/>
        </w:rPr>
        <w:t>Ю.Н. Епихина</w:t>
      </w:r>
    </w:p>
    <w:p w:rsidR="000A37AC" w:rsidRPr="000A37AC" w:rsidRDefault="000A37AC" w:rsidP="000A37AC">
      <w:pPr>
        <w:widowControl w:val="0"/>
        <w:spacing w:after="0" w:line="360" w:lineRule="auto"/>
        <w:jc w:val="center"/>
        <w:rPr>
          <w:rFonts w:ascii="Times New Roman" w:eastAsia="Times New Roman" w:hAnsi="Times New Roman" w:cs="Times New Roman"/>
          <w:bCs/>
          <w:color w:val="000000"/>
          <w:sz w:val="28"/>
          <w:szCs w:val="28"/>
        </w:rPr>
      </w:pPr>
    </w:p>
    <w:p w:rsidR="000A37AC" w:rsidRDefault="000A37AC" w:rsidP="000A37AC">
      <w:pPr>
        <w:widowControl w:val="0"/>
        <w:spacing w:after="0" w:line="240" w:lineRule="auto"/>
        <w:jc w:val="center"/>
        <w:rPr>
          <w:rFonts w:ascii="Times New Roman" w:eastAsia="Times New Roman" w:hAnsi="Times New Roman" w:cs="Times New Roman"/>
          <w:b/>
          <w:bCs/>
          <w:color w:val="000000"/>
          <w:sz w:val="32"/>
          <w:szCs w:val="40"/>
        </w:rPr>
      </w:pPr>
      <w:r>
        <w:rPr>
          <w:rFonts w:ascii="Times New Roman" w:eastAsia="Times New Roman" w:hAnsi="Times New Roman" w:cs="Times New Roman"/>
          <w:b/>
          <w:bCs/>
          <w:color w:val="000000"/>
          <w:sz w:val="32"/>
          <w:szCs w:val="40"/>
        </w:rPr>
        <w:t>ПАТОЛОГИЯ ФИБРОЗНОЙ ОБОЛОЧКИ:</w:t>
      </w:r>
    </w:p>
    <w:p w:rsidR="000A37AC" w:rsidRPr="000A37AC" w:rsidRDefault="000A37AC" w:rsidP="000A37AC">
      <w:pPr>
        <w:widowControl w:val="0"/>
        <w:spacing w:after="0" w:line="240" w:lineRule="auto"/>
        <w:jc w:val="center"/>
        <w:rPr>
          <w:rFonts w:ascii="Times New Roman" w:eastAsia="Times New Roman" w:hAnsi="Times New Roman" w:cs="Times New Roman"/>
          <w:b/>
          <w:bCs/>
          <w:color w:val="000000"/>
          <w:sz w:val="48"/>
          <w:szCs w:val="40"/>
        </w:rPr>
      </w:pPr>
      <w:r>
        <w:rPr>
          <w:rFonts w:ascii="Times New Roman" w:eastAsia="Times New Roman" w:hAnsi="Times New Roman" w:cs="Times New Roman"/>
          <w:b/>
          <w:bCs/>
          <w:color w:val="000000"/>
          <w:sz w:val="32"/>
          <w:szCs w:val="40"/>
        </w:rPr>
        <w:t>СИНДРОМ «КРАСНОГО ГЛАЗА С БОЛЬЮ»</w:t>
      </w:r>
    </w:p>
    <w:p w:rsidR="000A37AC" w:rsidRPr="000A37AC" w:rsidRDefault="000A37AC" w:rsidP="000A37AC">
      <w:pPr>
        <w:widowControl w:val="0"/>
        <w:spacing w:line="360" w:lineRule="auto"/>
        <w:jc w:val="center"/>
        <w:rPr>
          <w:rFonts w:ascii="Times New Roman" w:eastAsia="Times New Roman" w:hAnsi="Times New Roman" w:cs="Times New Roman"/>
          <w:color w:val="000000"/>
          <w:sz w:val="28"/>
          <w:szCs w:val="28"/>
        </w:rPr>
      </w:pPr>
    </w:p>
    <w:p w:rsidR="000A37AC" w:rsidRPr="000A37AC" w:rsidRDefault="000A37AC" w:rsidP="000A37AC">
      <w:pPr>
        <w:widowControl w:val="0"/>
        <w:spacing w:after="0" w:line="240" w:lineRule="auto"/>
        <w:jc w:val="center"/>
        <w:rPr>
          <w:rFonts w:ascii="Times New Roman" w:eastAsia="Times New Roman" w:hAnsi="Times New Roman" w:cs="Times New Roman"/>
          <w:b/>
          <w:i/>
          <w:color w:val="000000"/>
          <w:sz w:val="28"/>
          <w:szCs w:val="28"/>
        </w:rPr>
      </w:pPr>
      <w:r w:rsidRPr="000A37AC">
        <w:rPr>
          <w:rFonts w:ascii="Times New Roman" w:eastAsia="Times New Roman" w:hAnsi="Times New Roman" w:cs="Times New Roman"/>
          <w:b/>
          <w:i/>
          <w:color w:val="000000"/>
          <w:sz w:val="28"/>
          <w:szCs w:val="28"/>
        </w:rPr>
        <w:t>Учебное пособие</w:t>
      </w:r>
    </w:p>
    <w:p w:rsidR="000A37AC" w:rsidRDefault="000A37AC" w:rsidP="000A37AC">
      <w:pPr>
        <w:widowControl w:val="0"/>
        <w:overflowPunct w:val="0"/>
        <w:autoSpaceDE w:val="0"/>
        <w:autoSpaceDN w:val="0"/>
        <w:adjustRightInd w:val="0"/>
        <w:spacing w:after="0" w:line="240" w:lineRule="auto"/>
        <w:jc w:val="center"/>
        <w:rPr>
          <w:rFonts w:ascii="Times New Roman" w:eastAsia="Times New Roman" w:hAnsi="Times New Roman" w:cs="Times New Roman"/>
          <w:b/>
          <w:i/>
          <w:color w:val="000000"/>
          <w:sz w:val="28"/>
          <w:szCs w:val="28"/>
        </w:rPr>
      </w:pPr>
    </w:p>
    <w:p w:rsidR="00C900B4" w:rsidRDefault="00C900B4" w:rsidP="000A37AC">
      <w:pPr>
        <w:widowControl w:val="0"/>
        <w:overflowPunct w:val="0"/>
        <w:autoSpaceDE w:val="0"/>
        <w:autoSpaceDN w:val="0"/>
        <w:adjustRightInd w:val="0"/>
        <w:spacing w:after="0" w:line="240" w:lineRule="auto"/>
        <w:jc w:val="center"/>
        <w:rPr>
          <w:rFonts w:ascii="Times New Roman" w:eastAsia="Times New Roman" w:hAnsi="Times New Roman" w:cs="Times New Roman"/>
          <w:b/>
          <w:i/>
          <w:color w:val="000000"/>
          <w:sz w:val="28"/>
          <w:szCs w:val="28"/>
        </w:rPr>
      </w:pPr>
    </w:p>
    <w:p w:rsidR="00C900B4" w:rsidRDefault="00C900B4" w:rsidP="000A37AC">
      <w:pPr>
        <w:widowControl w:val="0"/>
        <w:overflowPunct w:val="0"/>
        <w:autoSpaceDE w:val="0"/>
        <w:autoSpaceDN w:val="0"/>
        <w:adjustRightInd w:val="0"/>
        <w:spacing w:after="0" w:line="240" w:lineRule="auto"/>
        <w:jc w:val="center"/>
        <w:rPr>
          <w:rFonts w:ascii="Times New Roman" w:eastAsia="Times New Roman" w:hAnsi="Times New Roman" w:cs="Times New Roman"/>
          <w:b/>
          <w:i/>
          <w:color w:val="000000"/>
          <w:sz w:val="28"/>
          <w:szCs w:val="28"/>
        </w:rPr>
      </w:pPr>
    </w:p>
    <w:p w:rsidR="00C900B4" w:rsidRDefault="00C900B4" w:rsidP="000A37AC">
      <w:pPr>
        <w:widowControl w:val="0"/>
        <w:overflowPunct w:val="0"/>
        <w:autoSpaceDE w:val="0"/>
        <w:autoSpaceDN w:val="0"/>
        <w:adjustRightInd w:val="0"/>
        <w:spacing w:after="0" w:line="240" w:lineRule="auto"/>
        <w:jc w:val="center"/>
        <w:rPr>
          <w:rFonts w:ascii="Times New Roman" w:eastAsia="Times New Roman" w:hAnsi="Times New Roman" w:cs="Times New Roman"/>
          <w:b/>
          <w:i/>
          <w:color w:val="000000"/>
          <w:sz w:val="28"/>
          <w:szCs w:val="28"/>
        </w:rPr>
      </w:pPr>
    </w:p>
    <w:p w:rsidR="00C900B4" w:rsidRDefault="00C900B4" w:rsidP="000A37AC">
      <w:pPr>
        <w:widowControl w:val="0"/>
        <w:overflowPunct w:val="0"/>
        <w:autoSpaceDE w:val="0"/>
        <w:autoSpaceDN w:val="0"/>
        <w:adjustRightInd w:val="0"/>
        <w:spacing w:after="0" w:line="240" w:lineRule="auto"/>
        <w:jc w:val="center"/>
        <w:rPr>
          <w:rFonts w:ascii="Times New Roman" w:eastAsia="Times New Roman" w:hAnsi="Times New Roman" w:cs="Times New Roman"/>
          <w:b/>
          <w:i/>
          <w:color w:val="000000"/>
          <w:sz w:val="28"/>
          <w:szCs w:val="28"/>
        </w:rPr>
      </w:pPr>
    </w:p>
    <w:p w:rsidR="00C900B4" w:rsidRDefault="00C900B4" w:rsidP="000A37AC">
      <w:pPr>
        <w:widowControl w:val="0"/>
        <w:overflowPunct w:val="0"/>
        <w:autoSpaceDE w:val="0"/>
        <w:autoSpaceDN w:val="0"/>
        <w:adjustRightInd w:val="0"/>
        <w:spacing w:after="0" w:line="240" w:lineRule="auto"/>
        <w:jc w:val="center"/>
        <w:rPr>
          <w:rFonts w:ascii="Times New Roman" w:eastAsia="Times New Roman" w:hAnsi="Times New Roman" w:cs="Times New Roman"/>
          <w:b/>
          <w:i/>
          <w:color w:val="000000"/>
          <w:sz w:val="28"/>
          <w:szCs w:val="28"/>
        </w:rPr>
      </w:pPr>
    </w:p>
    <w:p w:rsidR="00C900B4" w:rsidRDefault="00C900B4" w:rsidP="000A37AC">
      <w:pPr>
        <w:widowControl w:val="0"/>
        <w:overflowPunct w:val="0"/>
        <w:autoSpaceDE w:val="0"/>
        <w:autoSpaceDN w:val="0"/>
        <w:adjustRightInd w:val="0"/>
        <w:spacing w:after="0" w:line="240" w:lineRule="auto"/>
        <w:jc w:val="center"/>
        <w:rPr>
          <w:rFonts w:ascii="Times New Roman" w:eastAsia="Times New Roman" w:hAnsi="Times New Roman" w:cs="Times New Roman"/>
          <w:b/>
          <w:i/>
          <w:color w:val="000000"/>
          <w:sz w:val="28"/>
          <w:szCs w:val="28"/>
        </w:rPr>
      </w:pPr>
    </w:p>
    <w:p w:rsidR="00C900B4" w:rsidRPr="000A37AC" w:rsidRDefault="00C900B4" w:rsidP="000A37AC">
      <w:pPr>
        <w:widowControl w:val="0"/>
        <w:overflowPunct w:val="0"/>
        <w:autoSpaceDE w:val="0"/>
        <w:autoSpaceDN w:val="0"/>
        <w:adjustRightInd w:val="0"/>
        <w:spacing w:after="0" w:line="240" w:lineRule="auto"/>
        <w:jc w:val="center"/>
        <w:rPr>
          <w:rFonts w:ascii="Times New Roman" w:eastAsia="Times New Roman" w:hAnsi="Times New Roman" w:cs="Times New Roman"/>
          <w:color w:val="000000"/>
          <w:kern w:val="28"/>
          <w:sz w:val="28"/>
          <w:szCs w:val="28"/>
        </w:rPr>
      </w:pPr>
    </w:p>
    <w:p w:rsidR="000A37AC" w:rsidRPr="000A37AC" w:rsidRDefault="000A37AC" w:rsidP="000A37AC">
      <w:pPr>
        <w:widowControl w:val="0"/>
        <w:overflowPunct w:val="0"/>
        <w:autoSpaceDE w:val="0"/>
        <w:autoSpaceDN w:val="0"/>
        <w:adjustRightInd w:val="0"/>
        <w:spacing w:after="0" w:line="360" w:lineRule="auto"/>
        <w:jc w:val="center"/>
        <w:rPr>
          <w:rFonts w:ascii="Times New Roman" w:eastAsia="Times New Roman" w:hAnsi="Times New Roman" w:cs="Times New Roman"/>
          <w:color w:val="000000"/>
          <w:kern w:val="28"/>
          <w:sz w:val="28"/>
          <w:szCs w:val="28"/>
        </w:rPr>
      </w:pPr>
    </w:p>
    <w:p w:rsidR="000A37AC" w:rsidRPr="000A37AC" w:rsidRDefault="000A37AC" w:rsidP="000A37AC">
      <w:pPr>
        <w:widowControl w:val="0"/>
        <w:overflowPunct w:val="0"/>
        <w:autoSpaceDE w:val="0"/>
        <w:autoSpaceDN w:val="0"/>
        <w:adjustRightInd w:val="0"/>
        <w:spacing w:after="0" w:line="360" w:lineRule="auto"/>
        <w:jc w:val="center"/>
        <w:rPr>
          <w:rFonts w:ascii="Times New Roman" w:eastAsia="Times New Roman" w:hAnsi="Times New Roman" w:cs="Times New Roman"/>
          <w:color w:val="000000"/>
          <w:kern w:val="28"/>
          <w:sz w:val="28"/>
          <w:szCs w:val="28"/>
        </w:rPr>
      </w:pPr>
    </w:p>
    <w:p w:rsidR="000A37AC" w:rsidRPr="000A37AC" w:rsidRDefault="000A37AC" w:rsidP="000A37AC">
      <w:pPr>
        <w:widowControl w:val="0"/>
        <w:overflowPunct w:val="0"/>
        <w:autoSpaceDE w:val="0"/>
        <w:autoSpaceDN w:val="0"/>
        <w:adjustRightInd w:val="0"/>
        <w:spacing w:after="0" w:line="360" w:lineRule="auto"/>
        <w:jc w:val="center"/>
        <w:rPr>
          <w:rFonts w:ascii="Times New Roman" w:eastAsia="Times New Roman" w:hAnsi="Times New Roman" w:cs="Times New Roman"/>
          <w:color w:val="000000"/>
          <w:kern w:val="28"/>
          <w:sz w:val="28"/>
          <w:szCs w:val="28"/>
        </w:rPr>
      </w:pPr>
    </w:p>
    <w:p w:rsidR="000A37AC" w:rsidRPr="000A37AC" w:rsidRDefault="000A37AC" w:rsidP="000A37AC">
      <w:pPr>
        <w:widowControl w:val="0"/>
        <w:overflowPunct w:val="0"/>
        <w:autoSpaceDE w:val="0"/>
        <w:autoSpaceDN w:val="0"/>
        <w:adjustRightInd w:val="0"/>
        <w:spacing w:after="0" w:line="360" w:lineRule="auto"/>
        <w:jc w:val="center"/>
        <w:rPr>
          <w:rFonts w:ascii="Times New Roman" w:eastAsia="Times New Roman" w:hAnsi="Times New Roman" w:cs="Times New Roman"/>
          <w:color w:val="000000"/>
          <w:kern w:val="28"/>
          <w:sz w:val="28"/>
          <w:szCs w:val="28"/>
        </w:rPr>
      </w:pPr>
    </w:p>
    <w:p w:rsidR="000A37AC" w:rsidRPr="000A37AC" w:rsidRDefault="000A37AC" w:rsidP="000A37AC">
      <w:pPr>
        <w:widowControl w:val="0"/>
        <w:overflowPunct w:val="0"/>
        <w:autoSpaceDE w:val="0"/>
        <w:autoSpaceDN w:val="0"/>
        <w:adjustRightInd w:val="0"/>
        <w:spacing w:after="0" w:line="360" w:lineRule="auto"/>
        <w:jc w:val="center"/>
        <w:rPr>
          <w:rFonts w:ascii="Times New Roman" w:eastAsia="Times New Roman" w:hAnsi="Times New Roman" w:cs="Times New Roman"/>
          <w:color w:val="000000"/>
          <w:kern w:val="28"/>
          <w:sz w:val="28"/>
          <w:szCs w:val="28"/>
        </w:rPr>
      </w:pPr>
    </w:p>
    <w:p w:rsidR="000A37AC" w:rsidRPr="000A37AC" w:rsidRDefault="000A37AC" w:rsidP="000A37AC">
      <w:pPr>
        <w:widowControl w:val="0"/>
        <w:overflowPunct w:val="0"/>
        <w:autoSpaceDE w:val="0"/>
        <w:autoSpaceDN w:val="0"/>
        <w:adjustRightInd w:val="0"/>
        <w:spacing w:after="0" w:line="360" w:lineRule="auto"/>
        <w:jc w:val="center"/>
        <w:rPr>
          <w:rFonts w:ascii="Times New Roman" w:eastAsia="Times New Roman" w:hAnsi="Times New Roman" w:cs="Times New Roman"/>
          <w:color w:val="000000"/>
          <w:kern w:val="28"/>
          <w:sz w:val="28"/>
          <w:szCs w:val="28"/>
        </w:rPr>
      </w:pPr>
    </w:p>
    <w:p w:rsidR="000A37AC" w:rsidRPr="000A37AC" w:rsidRDefault="000A37AC" w:rsidP="000A37AC">
      <w:pPr>
        <w:widowControl w:val="0"/>
        <w:overflowPunct w:val="0"/>
        <w:autoSpaceDE w:val="0"/>
        <w:autoSpaceDN w:val="0"/>
        <w:adjustRightInd w:val="0"/>
        <w:spacing w:after="0" w:line="360" w:lineRule="auto"/>
        <w:jc w:val="center"/>
        <w:rPr>
          <w:rFonts w:ascii="Times New Roman" w:eastAsia="Times New Roman" w:hAnsi="Times New Roman" w:cs="Times New Roman"/>
          <w:color w:val="000000"/>
          <w:kern w:val="28"/>
          <w:sz w:val="28"/>
          <w:szCs w:val="28"/>
        </w:rPr>
      </w:pPr>
    </w:p>
    <w:p w:rsidR="000A37AC" w:rsidRPr="000A37AC" w:rsidRDefault="000A37AC" w:rsidP="000A37AC">
      <w:pPr>
        <w:widowControl w:val="0"/>
        <w:overflowPunct w:val="0"/>
        <w:autoSpaceDE w:val="0"/>
        <w:autoSpaceDN w:val="0"/>
        <w:adjustRightInd w:val="0"/>
        <w:spacing w:after="0" w:line="360" w:lineRule="auto"/>
        <w:jc w:val="center"/>
        <w:rPr>
          <w:rFonts w:ascii="Times New Roman" w:eastAsia="Times New Roman" w:hAnsi="Times New Roman" w:cs="Times New Roman"/>
          <w:color w:val="000000"/>
          <w:kern w:val="28"/>
          <w:sz w:val="28"/>
          <w:szCs w:val="28"/>
        </w:rPr>
      </w:pPr>
      <w:r w:rsidRPr="000A37AC">
        <w:rPr>
          <w:rFonts w:ascii="Times New Roman" w:eastAsia="Times New Roman" w:hAnsi="Times New Roman" w:cs="Times New Roman"/>
          <w:color w:val="000000"/>
          <w:kern w:val="28"/>
          <w:sz w:val="28"/>
          <w:szCs w:val="28"/>
        </w:rPr>
        <w:t>Ростов-на-Дону</w:t>
      </w:r>
    </w:p>
    <w:p w:rsidR="000A37AC" w:rsidRPr="000A37AC" w:rsidRDefault="000A37AC" w:rsidP="000A37AC">
      <w:pPr>
        <w:widowControl w:val="0"/>
        <w:overflowPunct w:val="0"/>
        <w:autoSpaceDE w:val="0"/>
        <w:autoSpaceDN w:val="0"/>
        <w:adjustRightInd w:val="0"/>
        <w:spacing w:after="0" w:line="360" w:lineRule="auto"/>
        <w:jc w:val="center"/>
        <w:rPr>
          <w:rFonts w:ascii="Times New Roman" w:eastAsia="Times New Roman" w:hAnsi="Times New Roman" w:cs="Times New Roman"/>
          <w:color w:val="000000"/>
          <w:kern w:val="28"/>
          <w:sz w:val="28"/>
          <w:szCs w:val="28"/>
        </w:rPr>
      </w:pPr>
      <w:r w:rsidRPr="000A37AC">
        <w:rPr>
          <w:rFonts w:ascii="Times New Roman" w:eastAsia="Times New Roman" w:hAnsi="Times New Roman" w:cs="Times New Roman"/>
          <w:color w:val="000000"/>
          <w:kern w:val="28"/>
          <w:sz w:val="28"/>
          <w:szCs w:val="28"/>
        </w:rPr>
        <w:t>201</w:t>
      </w:r>
      <w:r w:rsidR="00C900B4">
        <w:rPr>
          <w:rFonts w:ascii="Times New Roman" w:eastAsia="Times New Roman" w:hAnsi="Times New Roman" w:cs="Times New Roman"/>
          <w:color w:val="000000"/>
          <w:kern w:val="28"/>
          <w:sz w:val="28"/>
          <w:szCs w:val="28"/>
        </w:rPr>
        <w:t>6</w:t>
      </w:r>
    </w:p>
    <w:p w:rsidR="000A37AC" w:rsidRPr="00674844" w:rsidRDefault="000A37AC" w:rsidP="000A37AC">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674844">
        <w:rPr>
          <w:rFonts w:ascii="Times New Roman" w:hAnsi="Times New Roman" w:cs="Times New Roman"/>
          <w:color w:val="000000"/>
          <w:kern w:val="28"/>
          <w:sz w:val="28"/>
          <w:szCs w:val="28"/>
        </w:rPr>
        <w:lastRenderedPageBreak/>
        <w:t xml:space="preserve">УДК </w:t>
      </w:r>
      <w:r w:rsidR="00C900B4">
        <w:rPr>
          <w:rFonts w:ascii="Times New Roman" w:hAnsi="Times New Roman" w:cs="Times New Roman"/>
          <w:color w:val="000000"/>
          <w:kern w:val="28"/>
          <w:sz w:val="28"/>
          <w:szCs w:val="28"/>
        </w:rPr>
        <w:t>617.713</w:t>
      </w:r>
      <w:r>
        <w:rPr>
          <w:rFonts w:ascii="Times New Roman" w:hAnsi="Times New Roman" w:cs="Times New Roman"/>
          <w:color w:val="000000"/>
          <w:kern w:val="28"/>
          <w:sz w:val="28"/>
          <w:szCs w:val="28"/>
        </w:rPr>
        <w:t>7</w:t>
      </w:r>
      <w:r w:rsidRPr="00674844">
        <w:rPr>
          <w:rFonts w:ascii="Times New Roman" w:hAnsi="Times New Roman" w:cs="Times New Roman"/>
          <w:color w:val="000000"/>
          <w:kern w:val="28"/>
          <w:sz w:val="28"/>
          <w:szCs w:val="28"/>
        </w:rPr>
        <w:t>(075</w:t>
      </w:r>
      <w:r w:rsidR="00C900B4">
        <w:rPr>
          <w:rFonts w:ascii="Times New Roman" w:hAnsi="Times New Roman" w:cs="Times New Roman"/>
          <w:color w:val="000000"/>
          <w:kern w:val="28"/>
          <w:sz w:val="28"/>
          <w:szCs w:val="28"/>
        </w:rPr>
        <w:t>.8</w:t>
      </w:r>
      <w:r w:rsidRPr="00674844">
        <w:rPr>
          <w:rFonts w:ascii="Times New Roman" w:hAnsi="Times New Roman" w:cs="Times New Roman"/>
          <w:color w:val="000000"/>
          <w:kern w:val="28"/>
          <w:sz w:val="28"/>
          <w:szCs w:val="28"/>
        </w:rPr>
        <w:t>)</w:t>
      </w:r>
    </w:p>
    <w:p w:rsidR="000A37AC" w:rsidRPr="000A37AC" w:rsidRDefault="000A37AC" w:rsidP="000A37AC">
      <w:pPr>
        <w:widowControl w:val="0"/>
        <w:overflowPunct w:val="0"/>
        <w:autoSpaceDE w:val="0"/>
        <w:autoSpaceDN w:val="0"/>
        <w:adjustRightInd w:val="0"/>
        <w:spacing w:after="0" w:line="240" w:lineRule="auto"/>
        <w:rPr>
          <w:rFonts w:ascii="Times New Roman" w:eastAsia="Times New Roman" w:hAnsi="Times New Roman" w:cs="Times New Roman"/>
          <w:color w:val="000000"/>
          <w:sz w:val="28"/>
          <w:szCs w:val="28"/>
        </w:rPr>
      </w:pPr>
    </w:p>
    <w:p w:rsidR="000A37AC" w:rsidRPr="000A37AC" w:rsidRDefault="000A37AC" w:rsidP="000A37AC">
      <w:pPr>
        <w:widowControl w:val="0"/>
        <w:overflowPunct w:val="0"/>
        <w:autoSpaceDE w:val="0"/>
        <w:autoSpaceDN w:val="0"/>
        <w:adjustRightInd w:val="0"/>
        <w:spacing w:after="0" w:line="240" w:lineRule="auto"/>
        <w:rPr>
          <w:rFonts w:ascii="Times New Roman" w:eastAsia="Times New Roman" w:hAnsi="Times New Roman" w:cs="Times New Roman"/>
          <w:color w:val="000000"/>
          <w:sz w:val="28"/>
          <w:szCs w:val="28"/>
        </w:rPr>
      </w:pPr>
    </w:p>
    <w:p w:rsidR="00C900B4" w:rsidRPr="005B36DE" w:rsidRDefault="000A37AC" w:rsidP="00C900B4">
      <w:pPr>
        <w:widowControl w:val="0"/>
        <w:spacing w:after="0" w:line="240" w:lineRule="auto"/>
        <w:jc w:val="both"/>
        <w:rPr>
          <w:rFonts w:ascii="Times New Roman" w:eastAsia="Times New Roman" w:hAnsi="Times New Roman"/>
          <w:color w:val="000000"/>
          <w:sz w:val="28"/>
          <w:szCs w:val="28"/>
        </w:rPr>
      </w:pPr>
      <w:r w:rsidRPr="000A37AC">
        <w:rPr>
          <w:rFonts w:ascii="Times New Roman" w:eastAsia="Times New Roman" w:hAnsi="Times New Roman" w:cs="Times New Roman"/>
          <w:b/>
          <w:bCs/>
          <w:color w:val="000000"/>
          <w:sz w:val="28"/>
          <w:szCs w:val="28"/>
        </w:rPr>
        <w:t xml:space="preserve">        </w:t>
      </w:r>
      <w:r w:rsidR="00C900B4">
        <w:rPr>
          <w:rFonts w:ascii="Times New Roman" w:eastAsia="Times New Roman" w:hAnsi="Times New Roman" w:cs="Times New Roman"/>
          <w:b/>
          <w:bCs/>
          <w:color w:val="000000"/>
          <w:sz w:val="28"/>
          <w:szCs w:val="28"/>
        </w:rPr>
        <w:t>Патология фиброзной оболочки: синдром «красного глаза с болью»</w:t>
      </w:r>
      <w:r w:rsidRPr="000A37AC">
        <w:rPr>
          <w:rFonts w:ascii="Times New Roman" w:eastAsia="Times New Roman" w:hAnsi="Times New Roman" w:cs="Times New Roman"/>
          <w:b/>
          <w:bCs/>
          <w:color w:val="000000"/>
          <w:sz w:val="28"/>
          <w:szCs w:val="28"/>
        </w:rPr>
        <w:t>:</w:t>
      </w:r>
      <w:r w:rsidRPr="000A37AC">
        <w:rPr>
          <w:rFonts w:ascii="Times New Roman" w:eastAsia="Times New Roman" w:hAnsi="Times New Roman" w:cs="Times New Roman"/>
          <w:color w:val="000000"/>
          <w:sz w:val="28"/>
          <w:szCs w:val="28"/>
        </w:rPr>
        <w:t xml:space="preserve"> </w:t>
      </w:r>
      <w:r w:rsidR="00C900B4">
        <w:rPr>
          <w:rFonts w:ascii="Times New Roman" w:eastAsia="Times New Roman" w:hAnsi="Times New Roman" w:cs="Times New Roman"/>
          <w:color w:val="000000"/>
          <w:sz w:val="28"/>
          <w:szCs w:val="28"/>
        </w:rPr>
        <w:t>у</w:t>
      </w:r>
      <w:r w:rsidRPr="000A37AC">
        <w:rPr>
          <w:rFonts w:ascii="Times New Roman" w:eastAsia="Times New Roman" w:hAnsi="Times New Roman" w:cs="Times New Roman"/>
          <w:color w:val="000000"/>
          <w:sz w:val="28"/>
          <w:szCs w:val="28"/>
        </w:rPr>
        <w:t xml:space="preserve">чебное  пособие для студентов </w:t>
      </w:r>
      <w:r w:rsidRPr="000A37AC">
        <w:rPr>
          <w:rFonts w:ascii="Times New Roman" w:eastAsia="Times New Roman" w:hAnsi="Times New Roman" w:cs="Times New Roman"/>
          <w:color w:val="000000"/>
          <w:sz w:val="28"/>
          <w:szCs w:val="28"/>
          <w:lang w:val="en-US"/>
        </w:rPr>
        <w:t>IV</w:t>
      </w:r>
      <w:r w:rsidRPr="000A37AC">
        <w:rPr>
          <w:rFonts w:ascii="Times New Roman" w:eastAsia="Times New Roman" w:hAnsi="Times New Roman" w:cs="Times New Roman"/>
          <w:color w:val="000000"/>
          <w:sz w:val="28"/>
          <w:szCs w:val="28"/>
        </w:rPr>
        <w:t xml:space="preserve"> курса всех факультетов (дополненное и переизданное) / </w:t>
      </w:r>
      <w:r w:rsidR="00E01E68" w:rsidRPr="00E01E68">
        <w:rPr>
          <w:rFonts w:ascii="Times New Roman" w:eastAsia="Times New Roman" w:hAnsi="Times New Roman" w:cs="Times New Roman"/>
          <w:color w:val="000000"/>
          <w:sz w:val="28"/>
          <w:szCs w:val="28"/>
        </w:rPr>
        <w:t>А.Н. Епихин, И.В. Шлык, Ю.Н. Епихина</w:t>
      </w:r>
      <w:r w:rsidR="00C900B4">
        <w:rPr>
          <w:rFonts w:ascii="Times New Roman" w:eastAsia="Times New Roman" w:hAnsi="Times New Roman"/>
          <w:color w:val="000000"/>
          <w:sz w:val="28"/>
          <w:szCs w:val="28"/>
        </w:rPr>
        <w:t xml:space="preserve">; ГБОУ ВПО РостГМУ Минздрава России; кафедра офтальмологии. - Ростов н/Д : Изд-во РостГМУ, 2016. - 40 с. </w:t>
      </w:r>
    </w:p>
    <w:p w:rsidR="000A37AC" w:rsidRPr="000A37AC" w:rsidRDefault="000A37AC" w:rsidP="000A37AC">
      <w:pPr>
        <w:widowControl w:val="0"/>
        <w:spacing w:after="0" w:line="240" w:lineRule="auto"/>
        <w:jc w:val="both"/>
        <w:rPr>
          <w:rFonts w:ascii="Times New Roman" w:eastAsia="Times New Roman" w:hAnsi="Times New Roman" w:cs="Times New Roman"/>
          <w:color w:val="000000"/>
          <w:sz w:val="28"/>
          <w:szCs w:val="28"/>
        </w:rPr>
      </w:pPr>
    </w:p>
    <w:p w:rsidR="000A37AC" w:rsidRPr="000A37AC" w:rsidRDefault="000A37AC" w:rsidP="000A37AC">
      <w:pPr>
        <w:widowControl w:val="0"/>
        <w:spacing w:after="0" w:line="240" w:lineRule="auto"/>
        <w:ind w:firstLine="600"/>
        <w:jc w:val="both"/>
        <w:rPr>
          <w:rFonts w:ascii="Times New Roman" w:eastAsia="Times New Roman" w:hAnsi="Times New Roman" w:cs="Times New Roman"/>
          <w:sz w:val="28"/>
          <w:szCs w:val="28"/>
        </w:rPr>
      </w:pPr>
      <w:r w:rsidRPr="000A37AC">
        <w:rPr>
          <w:rFonts w:ascii="Times New Roman" w:eastAsia="Times New Roman" w:hAnsi="Times New Roman" w:cs="Times New Roman"/>
          <w:sz w:val="28"/>
          <w:szCs w:val="28"/>
        </w:rPr>
        <w:t xml:space="preserve">Учебное пособие разработано в соответствие с федеральным государственным образовательным стандартом </w:t>
      </w:r>
      <w:r w:rsidRPr="000A37AC">
        <w:rPr>
          <w:rFonts w:ascii="Times New Roman" w:eastAsia="Times New Roman" w:hAnsi="Times New Roman" w:cs="Times New Roman"/>
          <w:sz w:val="28"/>
          <w:szCs w:val="28"/>
          <w:lang w:val="en-US"/>
        </w:rPr>
        <w:t>III</w:t>
      </w:r>
      <w:r w:rsidRPr="000A37AC">
        <w:rPr>
          <w:rFonts w:ascii="Times New Roman" w:eastAsia="Times New Roman" w:hAnsi="Times New Roman" w:cs="Times New Roman"/>
          <w:sz w:val="28"/>
          <w:szCs w:val="28"/>
        </w:rPr>
        <w:t xml:space="preserve"> поколения. В данном пособии описаны заболевания глаза, основным объединяющим клиническим признаком которых является покраснение, сопровождающееся болью: кератиты, склериты, увеиты. Эти виды заболеваний глаза требуют стационарного лечения, и промедление с направлением пациентов к офтальмологу может привести к гибели глаза.  Дифференцировать данные заболевания необходимо с патологией проявляющейся так же покраснением глаза, но не сопровождающейся болью. Это играет существенную роль в определении правильной тактики ведения пациента.  Учебное пособие носит практический характер и предназначено для студентов высших медицинских учебных заведений.</w:t>
      </w:r>
    </w:p>
    <w:p w:rsidR="000A37AC" w:rsidRPr="000A37AC" w:rsidRDefault="000A37AC" w:rsidP="000A37AC">
      <w:pPr>
        <w:widowControl w:val="0"/>
        <w:spacing w:after="0" w:line="240" w:lineRule="auto"/>
        <w:ind w:firstLine="600"/>
        <w:jc w:val="both"/>
        <w:rPr>
          <w:rFonts w:ascii="Times New Roman" w:eastAsia="Times New Roman" w:hAnsi="Times New Roman" w:cs="Times New Roman"/>
          <w:b/>
          <w:bCs/>
          <w:color w:val="FF0000"/>
          <w:sz w:val="28"/>
          <w:szCs w:val="28"/>
        </w:rPr>
      </w:pPr>
    </w:p>
    <w:p w:rsidR="000A37AC" w:rsidRPr="000A37AC" w:rsidRDefault="000A37AC" w:rsidP="000A37AC">
      <w:pPr>
        <w:widowControl w:val="0"/>
        <w:spacing w:after="0" w:line="240" w:lineRule="auto"/>
        <w:ind w:firstLine="600"/>
        <w:jc w:val="both"/>
        <w:rPr>
          <w:rFonts w:ascii="Times New Roman" w:eastAsia="Times New Roman" w:hAnsi="Times New Roman" w:cs="Times New Roman"/>
          <w:b/>
          <w:bCs/>
          <w:color w:val="000000"/>
          <w:sz w:val="28"/>
          <w:szCs w:val="28"/>
        </w:rPr>
      </w:pPr>
    </w:p>
    <w:p w:rsidR="00C900B4" w:rsidRDefault="00C900B4" w:rsidP="00C900B4">
      <w:pPr>
        <w:widowControl w:val="0"/>
        <w:spacing w:after="0" w:line="240" w:lineRule="auto"/>
        <w:ind w:firstLine="600"/>
        <w:jc w:val="both"/>
        <w:rPr>
          <w:rFonts w:ascii="Times New Roman" w:eastAsia="Times New Roman" w:hAnsi="Times New Roman"/>
          <w:b/>
          <w:bCs/>
          <w:color w:val="000000"/>
          <w:sz w:val="28"/>
          <w:szCs w:val="28"/>
        </w:rPr>
      </w:pPr>
      <w:r w:rsidRPr="005B36DE">
        <w:rPr>
          <w:rFonts w:ascii="Times New Roman" w:eastAsia="Times New Roman" w:hAnsi="Times New Roman"/>
          <w:b/>
          <w:bCs/>
          <w:color w:val="000000"/>
          <w:sz w:val="28"/>
          <w:szCs w:val="28"/>
        </w:rPr>
        <w:t xml:space="preserve">Рецензенты: </w:t>
      </w:r>
    </w:p>
    <w:p w:rsidR="00C900B4" w:rsidRPr="005B36DE" w:rsidRDefault="00C900B4" w:rsidP="00C900B4">
      <w:pPr>
        <w:widowControl w:val="0"/>
        <w:spacing w:after="0" w:line="240" w:lineRule="auto"/>
        <w:ind w:firstLine="600"/>
        <w:jc w:val="both"/>
        <w:rPr>
          <w:rFonts w:ascii="Times New Roman" w:eastAsia="Times New Roman" w:hAnsi="Times New Roman"/>
          <w:color w:val="000000"/>
          <w:sz w:val="28"/>
          <w:szCs w:val="28"/>
        </w:rPr>
      </w:pPr>
      <w:r w:rsidRPr="005B36DE">
        <w:rPr>
          <w:rFonts w:ascii="Times New Roman" w:eastAsia="Times New Roman" w:hAnsi="Times New Roman"/>
          <w:color w:val="000000"/>
          <w:sz w:val="28"/>
          <w:szCs w:val="28"/>
        </w:rPr>
        <w:t>Бастриков</w:t>
      </w:r>
      <w:r w:rsidRPr="0056244C">
        <w:rPr>
          <w:rFonts w:ascii="Times New Roman" w:eastAsia="Times New Roman" w:hAnsi="Times New Roman"/>
          <w:color w:val="000000"/>
          <w:sz w:val="28"/>
          <w:szCs w:val="28"/>
        </w:rPr>
        <w:t xml:space="preserve"> </w:t>
      </w:r>
      <w:r w:rsidRPr="005B36DE">
        <w:rPr>
          <w:rFonts w:ascii="Times New Roman" w:eastAsia="Times New Roman" w:hAnsi="Times New Roman"/>
          <w:color w:val="000000"/>
          <w:sz w:val="28"/>
          <w:szCs w:val="28"/>
        </w:rPr>
        <w:t>Н.И.</w:t>
      </w:r>
      <w:r>
        <w:rPr>
          <w:rFonts w:ascii="Times New Roman" w:eastAsia="Times New Roman" w:hAnsi="Times New Roman"/>
          <w:color w:val="000000"/>
          <w:sz w:val="28"/>
          <w:szCs w:val="28"/>
        </w:rPr>
        <w:t xml:space="preserve">, </w:t>
      </w:r>
      <w:r w:rsidRPr="005B36DE">
        <w:rPr>
          <w:rFonts w:ascii="Times New Roman" w:eastAsia="Times New Roman" w:hAnsi="Times New Roman"/>
          <w:color w:val="000000"/>
          <w:sz w:val="28"/>
          <w:szCs w:val="28"/>
        </w:rPr>
        <w:t>к.м.н.</w:t>
      </w:r>
      <w:r w:rsidRPr="0056244C">
        <w:rPr>
          <w:rFonts w:ascii="Times New Roman" w:eastAsia="Times New Roman" w:hAnsi="Times New Roman"/>
          <w:color w:val="000000"/>
          <w:sz w:val="28"/>
          <w:szCs w:val="28"/>
        </w:rPr>
        <w:t xml:space="preserve"> </w:t>
      </w:r>
      <w:r w:rsidRPr="005B36DE">
        <w:rPr>
          <w:rFonts w:ascii="Times New Roman" w:eastAsia="Times New Roman" w:hAnsi="Times New Roman"/>
          <w:color w:val="000000"/>
          <w:sz w:val="28"/>
          <w:szCs w:val="28"/>
        </w:rPr>
        <w:t xml:space="preserve">доцент кафедры глазных болезней </w:t>
      </w:r>
    </w:p>
    <w:p w:rsidR="00C900B4" w:rsidRDefault="00C900B4" w:rsidP="00C900B4">
      <w:pPr>
        <w:widowControl w:val="0"/>
        <w:spacing w:after="0" w:line="240" w:lineRule="auto"/>
        <w:ind w:firstLine="600"/>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w:t>
      </w:r>
    </w:p>
    <w:p w:rsidR="00C900B4" w:rsidRPr="005B36DE" w:rsidRDefault="00C900B4" w:rsidP="00C900B4">
      <w:pPr>
        <w:widowControl w:val="0"/>
        <w:spacing w:after="0" w:line="240" w:lineRule="auto"/>
        <w:jc w:val="right"/>
        <w:rPr>
          <w:rFonts w:ascii="Times New Roman" w:eastAsia="Times New Roman" w:hAnsi="Times New Roman"/>
          <w:color w:val="000000"/>
          <w:sz w:val="28"/>
          <w:szCs w:val="28"/>
        </w:rPr>
      </w:pPr>
    </w:p>
    <w:p w:rsidR="00C900B4" w:rsidRPr="005B36DE" w:rsidRDefault="00C900B4" w:rsidP="00C900B4">
      <w:pPr>
        <w:widowControl w:val="0"/>
        <w:spacing w:after="0" w:line="240" w:lineRule="auto"/>
        <w:jc w:val="right"/>
        <w:rPr>
          <w:rFonts w:ascii="Times New Roman" w:eastAsia="Times New Roman" w:hAnsi="Times New Roman"/>
          <w:color w:val="000000"/>
          <w:sz w:val="28"/>
          <w:szCs w:val="28"/>
        </w:rPr>
      </w:pPr>
    </w:p>
    <w:p w:rsidR="00C900B4" w:rsidRPr="005B36DE" w:rsidRDefault="00C900B4" w:rsidP="00C900B4">
      <w:pPr>
        <w:widowControl w:val="0"/>
        <w:spacing w:after="0" w:line="240" w:lineRule="auto"/>
        <w:jc w:val="both"/>
        <w:rPr>
          <w:rFonts w:ascii="Times New Roman" w:eastAsia="Times New Roman" w:hAnsi="Times New Roman"/>
          <w:color w:val="000000"/>
          <w:sz w:val="28"/>
          <w:szCs w:val="28"/>
        </w:rPr>
      </w:pPr>
      <w:r w:rsidRPr="005B36DE">
        <w:rPr>
          <w:rFonts w:ascii="Times New Roman" w:eastAsia="Times New Roman" w:hAnsi="Times New Roman"/>
          <w:color w:val="000000"/>
          <w:sz w:val="28"/>
          <w:szCs w:val="28"/>
        </w:rPr>
        <w:tab/>
        <w:t>Рекомендовано к печати редакционно-издательским Советом ГБОУ ВПО РостГМУ</w:t>
      </w:r>
      <w:r>
        <w:rPr>
          <w:rFonts w:ascii="Times New Roman" w:eastAsia="Times New Roman" w:hAnsi="Times New Roman"/>
          <w:color w:val="000000"/>
          <w:sz w:val="28"/>
          <w:szCs w:val="28"/>
        </w:rPr>
        <w:t>Минздрава России</w:t>
      </w:r>
      <w:r w:rsidRPr="005B36DE">
        <w:rPr>
          <w:rFonts w:ascii="Times New Roman" w:eastAsia="Times New Roman" w:hAnsi="Times New Roman"/>
          <w:color w:val="000000"/>
          <w:sz w:val="28"/>
          <w:szCs w:val="28"/>
        </w:rPr>
        <w:t>.</w:t>
      </w:r>
    </w:p>
    <w:p w:rsidR="00C900B4" w:rsidRPr="005B36DE" w:rsidRDefault="00C900B4" w:rsidP="00C900B4">
      <w:pPr>
        <w:widowControl w:val="0"/>
        <w:spacing w:after="0" w:line="240" w:lineRule="auto"/>
        <w:jc w:val="both"/>
        <w:rPr>
          <w:rFonts w:ascii="Times New Roman" w:eastAsia="Times New Roman" w:hAnsi="Times New Roman"/>
          <w:color w:val="000000"/>
          <w:sz w:val="28"/>
          <w:szCs w:val="28"/>
        </w:rPr>
      </w:pPr>
    </w:p>
    <w:p w:rsidR="00C900B4" w:rsidRPr="005B36DE" w:rsidRDefault="00C900B4" w:rsidP="00C900B4">
      <w:pPr>
        <w:widowControl w:val="0"/>
        <w:spacing w:after="0" w:line="240" w:lineRule="auto"/>
        <w:jc w:val="both"/>
        <w:rPr>
          <w:rFonts w:ascii="Times New Roman" w:eastAsia="Times New Roman" w:hAnsi="Times New Roman"/>
          <w:color w:val="000000"/>
          <w:sz w:val="28"/>
          <w:szCs w:val="28"/>
        </w:rPr>
      </w:pPr>
      <w:r w:rsidRPr="005B36DE">
        <w:rPr>
          <w:rFonts w:ascii="Times New Roman" w:eastAsia="Times New Roman" w:hAnsi="Times New Roman"/>
          <w:color w:val="000000"/>
          <w:sz w:val="28"/>
          <w:szCs w:val="28"/>
        </w:rPr>
        <w:tab/>
        <w:t xml:space="preserve"> Утверждено центральной методической комиссией ГБОУ ВПО РостГМУ </w:t>
      </w:r>
      <w:r>
        <w:rPr>
          <w:rFonts w:ascii="Times New Roman" w:eastAsia="Times New Roman" w:hAnsi="Times New Roman"/>
          <w:color w:val="000000"/>
          <w:sz w:val="28"/>
          <w:szCs w:val="28"/>
        </w:rPr>
        <w:t>Минздрава России</w:t>
      </w:r>
      <w:r w:rsidRPr="005B36DE">
        <w:rPr>
          <w:rFonts w:ascii="Times New Roman" w:eastAsia="Times New Roman" w:hAnsi="Times New Roman"/>
          <w:color w:val="000000"/>
          <w:sz w:val="28"/>
          <w:szCs w:val="28"/>
        </w:rPr>
        <w:t xml:space="preserve">. </w:t>
      </w:r>
    </w:p>
    <w:p w:rsidR="00C900B4" w:rsidRPr="005B36DE" w:rsidRDefault="00C900B4" w:rsidP="00C900B4">
      <w:pPr>
        <w:widowControl w:val="0"/>
        <w:spacing w:after="0" w:line="240" w:lineRule="auto"/>
        <w:jc w:val="both"/>
        <w:rPr>
          <w:rFonts w:ascii="Times New Roman" w:eastAsia="Times New Roman" w:hAnsi="Times New Roman"/>
          <w:color w:val="000000"/>
          <w:sz w:val="28"/>
          <w:szCs w:val="28"/>
        </w:rPr>
      </w:pPr>
      <w:r w:rsidRPr="005B36DE">
        <w:rPr>
          <w:rFonts w:ascii="Times New Roman" w:eastAsia="Times New Roman" w:hAnsi="Times New Roman"/>
          <w:color w:val="000000"/>
          <w:sz w:val="28"/>
          <w:szCs w:val="28"/>
        </w:rPr>
        <w:t>Протокол №______от ________________ 201</w:t>
      </w:r>
      <w:r>
        <w:rPr>
          <w:rFonts w:ascii="Times New Roman" w:eastAsia="Times New Roman" w:hAnsi="Times New Roman"/>
          <w:color w:val="000000"/>
          <w:sz w:val="28"/>
          <w:szCs w:val="28"/>
        </w:rPr>
        <w:t>6</w:t>
      </w:r>
      <w:r w:rsidRPr="005B36DE">
        <w:rPr>
          <w:rFonts w:ascii="Times New Roman" w:eastAsia="Times New Roman" w:hAnsi="Times New Roman"/>
          <w:color w:val="000000"/>
          <w:sz w:val="28"/>
          <w:szCs w:val="28"/>
        </w:rPr>
        <w:t xml:space="preserve"> г.</w:t>
      </w:r>
    </w:p>
    <w:p w:rsidR="00C900B4" w:rsidRPr="005B36DE" w:rsidRDefault="00C900B4" w:rsidP="00C900B4">
      <w:pPr>
        <w:widowControl w:val="0"/>
        <w:spacing w:after="0" w:line="240" w:lineRule="auto"/>
        <w:jc w:val="both"/>
        <w:rPr>
          <w:rFonts w:ascii="Times New Roman" w:eastAsia="Times New Roman" w:hAnsi="Times New Roman"/>
          <w:color w:val="000000"/>
          <w:sz w:val="28"/>
          <w:szCs w:val="28"/>
        </w:rPr>
      </w:pPr>
    </w:p>
    <w:p w:rsidR="00C900B4" w:rsidRPr="005B36DE" w:rsidRDefault="00C900B4" w:rsidP="00C900B4">
      <w:pPr>
        <w:widowControl w:val="0"/>
        <w:spacing w:after="0" w:line="240" w:lineRule="auto"/>
        <w:jc w:val="both"/>
        <w:rPr>
          <w:rFonts w:ascii="Times New Roman" w:eastAsia="Times New Roman" w:hAnsi="Times New Roman"/>
          <w:color w:val="000000"/>
          <w:sz w:val="28"/>
          <w:szCs w:val="28"/>
        </w:rPr>
      </w:pPr>
      <w:r w:rsidRPr="005B36DE">
        <w:rPr>
          <w:rFonts w:ascii="Times New Roman" w:eastAsia="Times New Roman" w:hAnsi="Times New Roman"/>
          <w:color w:val="000000"/>
          <w:sz w:val="28"/>
          <w:szCs w:val="28"/>
        </w:rPr>
        <w:tab/>
        <w:t xml:space="preserve">Одобрено на заседании кафедры </w:t>
      </w:r>
      <w:r>
        <w:rPr>
          <w:rFonts w:ascii="Times New Roman" w:eastAsia="Times New Roman" w:hAnsi="Times New Roman"/>
          <w:color w:val="000000"/>
          <w:sz w:val="28"/>
          <w:szCs w:val="28"/>
        </w:rPr>
        <w:t>офтальмологии</w:t>
      </w:r>
      <w:r w:rsidRPr="005B36DE">
        <w:rPr>
          <w:rFonts w:ascii="Times New Roman" w:eastAsia="Times New Roman" w:hAnsi="Times New Roman"/>
          <w:color w:val="000000"/>
          <w:sz w:val="28"/>
          <w:szCs w:val="28"/>
        </w:rPr>
        <w:t xml:space="preserve"> ГБОУ ВПО РостГМУ </w:t>
      </w:r>
      <w:r>
        <w:rPr>
          <w:rFonts w:ascii="Times New Roman" w:eastAsia="Times New Roman" w:hAnsi="Times New Roman"/>
          <w:color w:val="000000"/>
          <w:sz w:val="28"/>
          <w:szCs w:val="28"/>
        </w:rPr>
        <w:t>Минздрава России.</w:t>
      </w:r>
    </w:p>
    <w:p w:rsidR="00C900B4" w:rsidRPr="005B36DE" w:rsidRDefault="00C900B4" w:rsidP="00C900B4">
      <w:pPr>
        <w:widowControl w:val="0"/>
        <w:spacing w:after="0" w:line="240" w:lineRule="auto"/>
        <w:jc w:val="both"/>
        <w:rPr>
          <w:rFonts w:ascii="Times New Roman" w:eastAsia="Times New Roman" w:hAnsi="Times New Roman"/>
          <w:color w:val="000000"/>
          <w:sz w:val="28"/>
          <w:szCs w:val="28"/>
        </w:rPr>
      </w:pPr>
      <w:r w:rsidRPr="005B36DE">
        <w:rPr>
          <w:rFonts w:ascii="Times New Roman" w:eastAsia="Times New Roman" w:hAnsi="Times New Roman"/>
          <w:color w:val="000000"/>
          <w:sz w:val="28"/>
          <w:szCs w:val="28"/>
        </w:rPr>
        <w:t>Протокол №______от ________________ 201</w:t>
      </w:r>
      <w:r>
        <w:rPr>
          <w:rFonts w:ascii="Times New Roman" w:eastAsia="Times New Roman" w:hAnsi="Times New Roman"/>
          <w:color w:val="000000"/>
          <w:sz w:val="28"/>
          <w:szCs w:val="28"/>
        </w:rPr>
        <w:t>6</w:t>
      </w:r>
      <w:r w:rsidRPr="005B36DE">
        <w:rPr>
          <w:rFonts w:ascii="Times New Roman" w:eastAsia="Times New Roman" w:hAnsi="Times New Roman"/>
          <w:color w:val="000000"/>
          <w:sz w:val="28"/>
          <w:szCs w:val="28"/>
        </w:rPr>
        <w:t xml:space="preserve"> г.</w:t>
      </w:r>
    </w:p>
    <w:p w:rsidR="00C900B4" w:rsidRPr="005B36DE" w:rsidRDefault="00C900B4" w:rsidP="00C900B4">
      <w:pPr>
        <w:widowControl w:val="0"/>
        <w:spacing w:after="0" w:line="240" w:lineRule="auto"/>
        <w:jc w:val="right"/>
        <w:rPr>
          <w:rFonts w:ascii="Times New Roman" w:eastAsia="Times New Roman" w:hAnsi="Times New Roman"/>
          <w:color w:val="000000"/>
          <w:sz w:val="28"/>
          <w:szCs w:val="28"/>
        </w:rPr>
      </w:pPr>
    </w:p>
    <w:p w:rsidR="00C900B4" w:rsidRPr="005B36DE" w:rsidRDefault="00C900B4" w:rsidP="00C900B4">
      <w:pPr>
        <w:widowControl w:val="0"/>
        <w:spacing w:after="0" w:line="240" w:lineRule="auto"/>
        <w:jc w:val="right"/>
        <w:rPr>
          <w:rFonts w:ascii="Times New Roman" w:eastAsia="Times New Roman" w:hAnsi="Times New Roman"/>
          <w:color w:val="000000"/>
          <w:sz w:val="28"/>
          <w:szCs w:val="28"/>
        </w:rPr>
      </w:pPr>
    </w:p>
    <w:p w:rsidR="00C900B4" w:rsidRPr="005B36DE" w:rsidRDefault="00C900B4" w:rsidP="00C900B4">
      <w:pPr>
        <w:widowControl w:val="0"/>
        <w:spacing w:after="0" w:line="240" w:lineRule="auto"/>
        <w:jc w:val="right"/>
        <w:rPr>
          <w:rFonts w:ascii="Times New Roman" w:eastAsia="Times New Roman" w:hAnsi="Times New Roman"/>
          <w:color w:val="000000"/>
          <w:sz w:val="28"/>
          <w:szCs w:val="28"/>
        </w:rPr>
      </w:pPr>
    </w:p>
    <w:p w:rsidR="00C900B4" w:rsidRDefault="00C900B4" w:rsidP="00C900B4">
      <w:pPr>
        <w:widowControl w:val="0"/>
        <w:spacing w:after="0" w:line="240" w:lineRule="auto"/>
        <w:jc w:val="right"/>
        <w:rPr>
          <w:rFonts w:ascii="Times New Roman" w:eastAsia="Times New Roman" w:hAnsi="Times New Roman"/>
          <w:color w:val="000000"/>
          <w:sz w:val="28"/>
          <w:szCs w:val="28"/>
        </w:rPr>
      </w:pPr>
      <w:r w:rsidRPr="0023418A">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2016</w:t>
      </w:r>
    </w:p>
    <w:p w:rsidR="00C900B4" w:rsidRPr="005B36DE" w:rsidRDefault="00C900B4" w:rsidP="00C900B4">
      <w:pPr>
        <w:widowControl w:val="0"/>
        <w:spacing w:after="0" w:line="240" w:lineRule="auto"/>
        <w:jc w:val="right"/>
        <w:rPr>
          <w:rFonts w:ascii="Times New Roman" w:eastAsia="Times New Roman" w:hAnsi="Times New Roman"/>
          <w:color w:val="000000"/>
          <w:sz w:val="28"/>
          <w:szCs w:val="28"/>
        </w:rPr>
      </w:pPr>
      <w:r w:rsidRPr="0023418A">
        <w:rPr>
          <w:rFonts w:ascii="Times New Roman" w:eastAsia="Times New Roman" w:hAnsi="Times New Roman"/>
          <w:color w:val="000000"/>
          <w:sz w:val="28"/>
          <w:szCs w:val="28"/>
        </w:rPr>
        <w:t xml:space="preserve">© </w:t>
      </w:r>
      <w:r w:rsidRPr="005B36DE">
        <w:rPr>
          <w:rFonts w:ascii="Times New Roman" w:eastAsia="Times New Roman" w:hAnsi="Times New Roman"/>
          <w:color w:val="000000"/>
          <w:sz w:val="28"/>
          <w:szCs w:val="28"/>
        </w:rPr>
        <w:t>ГБОУ ВПО РостГМУ</w:t>
      </w:r>
      <w:r>
        <w:rPr>
          <w:rFonts w:ascii="Times New Roman" w:eastAsia="Times New Roman" w:hAnsi="Times New Roman"/>
          <w:color w:val="000000"/>
          <w:sz w:val="28"/>
          <w:szCs w:val="28"/>
        </w:rPr>
        <w:t xml:space="preserve"> Минздрава России</w:t>
      </w:r>
      <w:r w:rsidRPr="005B36DE">
        <w:rPr>
          <w:rFonts w:ascii="Times New Roman" w:eastAsia="Times New Roman" w:hAnsi="Times New Roman"/>
          <w:color w:val="000000"/>
          <w:sz w:val="28"/>
          <w:szCs w:val="28"/>
        </w:rPr>
        <w:t xml:space="preserve">   </w:t>
      </w:r>
    </w:p>
    <w:p w:rsidR="00C900B4" w:rsidRPr="005B36DE" w:rsidRDefault="00C900B4" w:rsidP="00C900B4">
      <w:pPr>
        <w:widowControl w:val="0"/>
        <w:spacing w:after="0" w:line="240" w:lineRule="auto"/>
        <w:jc w:val="right"/>
        <w:rPr>
          <w:rFonts w:ascii="Times New Roman" w:eastAsia="Times New Roman" w:hAnsi="Times New Roman"/>
          <w:color w:val="000000"/>
          <w:sz w:val="28"/>
          <w:szCs w:val="28"/>
        </w:rPr>
      </w:pPr>
      <w:r w:rsidRPr="005B36DE">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5B36DE">
        <w:rPr>
          <w:rFonts w:ascii="Times New Roman" w:eastAsia="Times New Roman" w:hAnsi="Times New Roman"/>
          <w:color w:val="000000"/>
          <w:sz w:val="28"/>
          <w:szCs w:val="28"/>
        </w:rPr>
        <w:t xml:space="preserve"> </w:t>
      </w:r>
      <w:r w:rsidRPr="0005451C">
        <w:rPr>
          <w:rFonts w:ascii="Times New Roman" w:eastAsia="Times New Roman" w:hAnsi="Times New Roman"/>
          <w:color w:val="000000"/>
          <w:sz w:val="28"/>
          <w:szCs w:val="28"/>
        </w:rPr>
        <w:t>А.Н. Епихин, И.В. Шлык, Ю.Н. Епихина</w:t>
      </w:r>
    </w:p>
    <w:p w:rsidR="00C900B4" w:rsidRDefault="00C900B4" w:rsidP="00C900B4">
      <w:pPr>
        <w:tabs>
          <w:tab w:val="left" w:pos="8172"/>
        </w:tabs>
        <w:spacing w:after="0" w:line="240" w:lineRule="auto"/>
        <w:rPr>
          <w:rFonts w:ascii="Times New Roman" w:hAnsi="Times New Roman"/>
          <w:sz w:val="24"/>
          <w:szCs w:val="24"/>
        </w:rPr>
      </w:pPr>
      <w:r>
        <w:rPr>
          <w:rFonts w:ascii="Times New Roman" w:hAnsi="Times New Roman"/>
          <w:sz w:val="24"/>
          <w:szCs w:val="24"/>
        </w:rPr>
        <w:lastRenderedPageBreak/>
        <w:tab/>
      </w:r>
    </w:p>
    <w:sdt>
      <w:sdtPr>
        <w:rPr>
          <w:rFonts w:ascii="Times New Roman" w:eastAsiaTheme="minorEastAsia" w:hAnsi="Times New Roman" w:cs="Times New Roman"/>
          <w:b w:val="0"/>
          <w:bCs w:val="0"/>
          <w:caps w:val="0"/>
          <w:color w:val="auto"/>
          <w:sz w:val="22"/>
          <w:szCs w:val="22"/>
          <w:lang w:eastAsia="ru-RU"/>
        </w:rPr>
        <w:id w:val="101025063"/>
        <w:docPartObj>
          <w:docPartGallery w:val="Table of Contents"/>
          <w:docPartUnique/>
        </w:docPartObj>
      </w:sdtPr>
      <w:sdtContent>
        <w:p w:rsidR="008D1DB1" w:rsidRPr="000A37AC" w:rsidRDefault="008D1DB1">
          <w:pPr>
            <w:pStyle w:val="aa"/>
            <w:rPr>
              <w:rFonts w:ascii="Times New Roman" w:hAnsi="Times New Roman" w:cs="Times New Roman"/>
            </w:rPr>
          </w:pPr>
          <w:r w:rsidRPr="000A37AC">
            <w:rPr>
              <w:rFonts w:ascii="Times New Roman" w:hAnsi="Times New Roman" w:cs="Times New Roman"/>
            </w:rPr>
            <w:t>Оглавление</w:t>
          </w:r>
        </w:p>
        <w:p w:rsidR="000A37AC" w:rsidRPr="000A37AC" w:rsidRDefault="00FF2C9A">
          <w:pPr>
            <w:pStyle w:val="11"/>
            <w:tabs>
              <w:tab w:val="right" w:leader="dot" w:pos="9061"/>
            </w:tabs>
            <w:rPr>
              <w:rFonts w:ascii="Times New Roman" w:hAnsi="Times New Roman" w:cs="Times New Roman"/>
              <w:noProof/>
              <w:sz w:val="28"/>
              <w:szCs w:val="28"/>
            </w:rPr>
          </w:pPr>
          <w:r w:rsidRPr="000A37AC">
            <w:rPr>
              <w:rFonts w:ascii="Times New Roman" w:hAnsi="Times New Roman" w:cs="Times New Roman"/>
              <w:sz w:val="28"/>
              <w:szCs w:val="28"/>
            </w:rPr>
            <w:fldChar w:fldCharType="begin"/>
          </w:r>
          <w:r w:rsidR="008D1DB1" w:rsidRPr="000A37AC">
            <w:rPr>
              <w:rFonts w:ascii="Times New Roman" w:hAnsi="Times New Roman" w:cs="Times New Roman"/>
              <w:sz w:val="28"/>
              <w:szCs w:val="28"/>
            </w:rPr>
            <w:instrText xml:space="preserve"> TOC \o "1-3" \h \z \u </w:instrText>
          </w:r>
          <w:r w:rsidRPr="000A37AC">
            <w:rPr>
              <w:rFonts w:ascii="Times New Roman" w:hAnsi="Times New Roman" w:cs="Times New Roman"/>
              <w:sz w:val="28"/>
              <w:szCs w:val="28"/>
            </w:rPr>
            <w:fldChar w:fldCharType="separate"/>
          </w:r>
          <w:hyperlink w:anchor="_Toc416288063" w:history="1">
            <w:r w:rsidR="000A37AC" w:rsidRPr="000A37AC">
              <w:rPr>
                <w:rStyle w:val="ad"/>
                <w:rFonts w:ascii="Times New Roman" w:hAnsi="Times New Roman" w:cs="Times New Roman"/>
                <w:noProof/>
                <w:kern w:val="28"/>
                <w:sz w:val="28"/>
                <w:szCs w:val="28"/>
                <w:lang w:val="en-US"/>
              </w:rPr>
              <w:t>I</w:t>
            </w:r>
            <w:r w:rsidR="000A37AC" w:rsidRPr="000A37AC">
              <w:rPr>
                <w:rStyle w:val="ad"/>
                <w:rFonts w:ascii="Times New Roman" w:hAnsi="Times New Roman" w:cs="Times New Roman"/>
                <w:noProof/>
                <w:kern w:val="28"/>
                <w:sz w:val="28"/>
                <w:szCs w:val="28"/>
              </w:rPr>
              <w:t>. ВВЕДЕНИЕ</w:t>
            </w:r>
            <w:r w:rsidR="000A37AC" w:rsidRPr="000A37AC">
              <w:rPr>
                <w:rFonts w:ascii="Times New Roman" w:hAnsi="Times New Roman" w:cs="Times New Roman"/>
                <w:noProof/>
                <w:webHidden/>
                <w:sz w:val="28"/>
                <w:szCs w:val="28"/>
              </w:rPr>
              <w:tab/>
            </w:r>
            <w:r w:rsidRPr="000A37AC">
              <w:rPr>
                <w:rFonts w:ascii="Times New Roman" w:hAnsi="Times New Roman" w:cs="Times New Roman"/>
                <w:noProof/>
                <w:webHidden/>
                <w:sz w:val="28"/>
                <w:szCs w:val="28"/>
              </w:rPr>
              <w:fldChar w:fldCharType="begin"/>
            </w:r>
            <w:r w:rsidR="000A37AC" w:rsidRPr="000A37AC">
              <w:rPr>
                <w:rFonts w:ascii="Times New Roman" w:hAnsi="Times New Roman" w:cs="Times New Roman"/>
                <w:noProof/>
                <w:webHidden/>
                <w:sz w:val="28"/>
                <w:szCs w:val="28"/>
              </w:rPr>
              <w:instrText xml:space="preserve"> PAGEREF _Toc416288063 \h </w:instrText>
            </w:r>
            <w:r w:rsidRPr="000A37AC">
              <w:rPr>
                <w:rFonts w:ascii="Times New Roman" w:hAnsi="Times New Roman" w:cs="Times New Roman"/>
                <w:noProof/>
                <w:webHidden/>
                <w:sz w:val="28"/>
                <w:szCs w:val="28"/>
              </w:rPr>
            </w:r>
            <w:r w:rsidRPr="000A37AC">
              <w:rPr>
                <w:rFonts w:ascii="Times New Roman" w:hAnsi="Times New Roman" w:cs="Times New Roman"/>
                <w:noProof/>
                <w:webHidden/>
                <w:sz w:val="28"/>
                <w:szCs w:val="28"/>
              </w:rPr>
              <w:fldChar w:fldCharType="separate"/>
            </w:r>
            <w:r w:rsidR="000A37AC" w:rsidRPr="000A37AC">
              <w:rPr>
                <w:rFonts w:ascii="Times New Roman" w:hAnsi="Times New Roman" w:cs="Times New Roman"/>
                <w:noProof/>
                <w:webHidden/>
                <w:sz w:val="28"/>
                <w:szCs w:val="28"/>
              </w:rPr>
              <w:t>5</w:t>
            </w:r>
            <w:r w:rsidRPr="000A37AC">
              <w:rPr>
                <w:rFonts w:ascii="Times New Roman" w:hAnsi="Times New Roman" w:cs="Times New Roman"/>
                <w:noProof/>
                <w:webHidden/>
                <w:sz w:val="28"/>
                <w:szCs w:val="28"/>
              </w:rPr>
              <w:fldChar w:fldCharType="end"/>
            </w:r>
          </w:hyperlink>
        </w:p>
        <w:p w:rsidR="000A37AC" w:rsidRPr="000A37AC" w:rsidRDefault="00FF2C9A">
          <w:pPr>
            <w:pStyle w:val="11"/>
            <w:tabs>
              <w:tab w:val="right" w:leader="dot" w:pos="9061"/>
            </w:tabs>
            <w:rPr>
              <w:rFonts w:ascii="Times New Roman" w:hAnsi="Times New Roman" w:cs="Times New Roman"/>
              <w:noProof/>
              <w:sz w:val="28"/>
              <w:szCs w:val="28"/>
            </w:rPr>
          </w:pPr>
          <w:hyperlink w:anchor="_Toc416288064" w:history="1">
            <w:r w:rsidR="000A37AC" w:rsidRPr="000A37AC">
              <w:rPr>
                <w:rStyle w:val="ad"/>
                <w:rFonts w:ascii="Times New Roman" w:hAnsi="Times New Roman" w:cs="Times New Roman"/>
                <w:noProof/>
                <w:kern w:val="28"/>
                <w:sz w:val="28"/>
                <w:szCs w:val="28"/>
                <w:lang w:val="en-US"/>
              </w:rPr>
              <w:t>II</w:t>
            </w:r>
            <w:r w:rsidR="000A37AC" w:rsidRPr="000A37AC">
              <w:rPr>
                <w:rStyle w:val="ad"/>
                <w:rFonts w:ascii="Times New Roman" w:hAnsi="Times New Roman" w:cs="Times New Roman"/>
                <w:noProof/>
                <w:kern w:val="28"/>
                <w:sz w:val="28"/>
                <w:szCs w:val="28"/>
              </w:rPr>
              <w:t>. ОПРЕДЕЛЕНИЕ И ОБЩИЕ СИМПТОМЫ</w:t>
            </w:r>
            <w:r w:rsidR="000A37AC" w:rsidRPr="000A37AC">
              <w:rPr>
                <w:rFonts w:ascii="Times New Roman" w:hAnsi="Times New Roman" w:cs="Times New Roman"/>
                <w:noProof/>
                <w:webHidden/>
                <w:sz w:val="28"/>
                <w:szCs w:val="28"/>
              </w:rPr>
              <w:tab/>
            </w:r>
            <w:r w:rsidRPr="000A37AC">
              <w:rPr>
                <w:rFonts w:ascii="Times New Roman" w:hAnsi="Times New Roman" w:cs="Times New Roman"/>
                <w:noProof/>
                <w:webHidden/>
                <w:sz w:val="28"/>
                <w:szCs w:val="28"/>
              </w:rPr>
              <w:fldChar w:fldCharType="begin"/>
            </w:r>
            <w:r w:rsidR="000A37AC" w:rsidRPr="000A37AC">
              <w:rPr>
                <w:rFonts w:ascii="Times New Roman" w:hAnsi="Times New Roman" w:cs="Times New Roman"/>
                <w:noProof/>
                <w:webHidden/>
                <w:sz w:val="28"/>
                <w:szCs w:val="28"/>
              </w:rPr>
              <w:instrText xml:space="preserve"> PAGEREF _Toc416288064 \h </w:instrText>
            </w:r>
            <w:r w:rsidRPr="000A37AC">
              <w:rPr>
                <w:rFonts w:ascii="Times New Roman" w:hAnsi="Times New Roman" w:cs="Times New Roman"/>
                <w:noProof/>
                <w:webHidden/>
                <w:sz w:val="28"/>
                <w:szCs w:val="28"/>
              </w:rPr>
            </w:r>
            <w:r w:rsidRPr="000A37AC">
              <w:rPr>
                <w:rFonts w:ascii="Times New Roman" w:hAnsi="Times New Roman" w:cs="Times New Roman"/>
                <w:noProof/>
                <w:webHidden/>
                <w:sz w:val="28"/>
                <w:szCs w:val="28"/>
              </w:rPr>
              <w:fldChar w:fldCharType="separate"/>
            </w:r>
            <w:r w:rsidR="000A37AC" w:rsidRPr="000A37AC">
              <w:rPr>
                <w:rFonts w:ascii="Times New Roman" w:hAnsi="Times New Roman" w:cs="Times New Roman"/>
                <w:noProof/>
                <w:webHidden/>
                <w:sz w:val="28"/>
                <w:szCs w:val="28"/>
              </w:rPr>
              <w:t>6</w:t>
            </w:r>
            <w:r w:rsidRPr="000A37AC">
              <w:rPr>
                <w:rFonts w:ascii="Times New Roman" w:hAnsi="Times New Roman" w:cs="Times New Roman"/>
                <w:noProof/>
                <w:webHidden/>
                <w:sz w:val="28"/>
                <w:szCs w:val="28"/>
              </w:rPr>
              <w:fldChar w:fldCharType="end"/>
            </w:r>
          </w:hyperlink>
        </w:p>
        <w:p w:rsidR="000A37AC" w:rsidRPr="000A37AC" w:rsidRDefault="00FF2C9A">
          <w:pPr>
            <w:pStyle w:val="11"/>
            <w:tabs>
              <w:tab w:val="right" w:leader="dot" w:pos="9061"/>
            </w:tabs>
            <w:rPr>
              <w:rFonts w:ascii="Times New Roman" w:hAnsi="Times New Roman" w:cs="Times New Roman"/>
              <w:noProof/>
              <w:sz w:val="28"/>
              <w:szCs w:val="28"/>
            </w:rPr>
          </w:pPr>
          <w:hyperlink w:anchor="_Toc416288065" w:history="1">
            <w:r w:rsidR="000A37AC" w:rsidRPr="000A37AC">
              <w:rPr>
                <w:rStyle w:val="ad"/>
                <w:rFonts w:ascii="Times New Roman" w:hAnsi="Times New Roman" w:cs="Times New Roman"/>
                <w:noProof/>
                <w:kern w:val="28"/>
                <w:sz w:val="28"/>
                <w:szCs w:val="28"/>
                <w:lang w:val="en-US"/>
              </w:rPr>
              <w:t>III</w:t>
            </w:r>
            <w:r w:rsidR="000A37AC" w:rsidRPr="000A37AC">
              <w:rPr>
                <w:rStyle w:val="ad"/>
                <w:rFonts w:ascii="Times New Roman" w:hAnsi="Times New Roman" w:cs="Times New Roman"/>
                <w:noProof/>
                <w:kern w:val="28"/>
                <w:sz w:val="28"/>
                <w:szCs w:val="28"/>
              </w:rPr>
              <w:t>. ОСНОВНЫЕ ПРИНЦИПЫ ДИФФЕРЕНЦИАЛЬНОЙ ДИАГНОСТИКИ СИНДРОМА «КРАСНОГО ГЛАЗА» С БОЛЬЮ</w:t>
            </w:r>
            <w:r w:rsidR="000A37AC" w:rsidRPr="000A37AC">
              <w:rPr>
                <w:rFonts w:ascii="Times New Roman" w:hAnsi="Times New Roman" w:cs="Times New Roman"/>
                <w:noProof/>
                <w:webHidden/>
                <w:sz w:val="28"/>
                <w:szCs w:val="28"/>
              </w:rPr>
              <w:tab/>
            </w:r>
            <w:r w:rsidRPr="000A37AC">
              <w:rPr>
                <w:rFonts w:ascii="Times New Roman" w:hAnsi="Times New Roman" w:cs="Times New Roman"/>
                <w:noProof/>
                <w:webHidden/>
                <w:sz w:val="28"/>
                <w:szCs w:val="28"/>
              </w:rPr>
              <w:fldChar w:fldCharType="begin"/>
            </w:r>
            <w:r w:rsidR="000A37AC" w:rsidRPr="000A37AC">
              <w:rPr>
                <w:rFonts w:ascii="Times New Roman" w:hAnsi="Times New Roman" w:cs="Times New Roman"/>
                <w:noProof/>
                <w:webHidden/>
                <w:sz w:val="28"/>
                <w:szCs w:val="28"/>
              </w:rPr>
              <w:instrText xml:space="preserve"> PAGEREF _Toc416288065 \h </w:instrText>
            </w:r>
            <w:r w:rsidRPr="000A37AC">
              <w:rPr>
                <w:rFonts w:ascii="Times New Roman" w:hAnsi="Times New Roman" w:cs="Times New Roman"/>
                <w:noProof/>
                <w:webHidden/>
                <w:sz w:val="28"/>
                <w:szCs w:val="28"/>
              </w:rPr>
            </w:r>
            <w:r w:rsidRPr="000A37AC">
              <w:rPr>
                <w:rFonts w:ascii="Times New Roman" w:hAnsi="Times New Roman" w:cs="Times New Roman"/>
                <w:noProof/>
                <w:webHidden/>
                <w:sz w:val="28"/>
                <w:szCs w:val="28"/>
              </w:rPr>
              <w:fldChar w:fldCharType="separate"/>
            </w:r>
            <w:r w:rsidR="000A37AC" w:rsidRPr="000A37AC">
              <w:rPr>
                <w:rFonts w:ascii="Times New Roman" w:hAnsi="Times New Roman" w:cs="Times New Roman"/>
                <w:noProof/>
                <w:webHidden/>
                <w:sz w:val="28"/>
                <w:szCs w:val="28"/>
              </w:rPr>
              <w:t>6</w:t>
            </w:r>
            <w:r w:rsidRPr="000A37AC">
              <w:rPr>
                <w:rFonts w:ascii="Times New Roman" w:hAnsi="Times New Roman" w:cs="Times New Roman"/>
                <w:noProof/>
                <w:webHidden/>
                <w:sz w:val="28"/>
                <w:szCs w:val="28"/>
              </w:rPr>
              <w:fldChar w:fldCharType="end"/>
            </w:r>
          </w:hyperlink>
        </w:p>
        <w:p w:rsidR="000A37AC" w:rsidRPr="000A37AC" w:rsidRDefault="00FF2C9A">
          <w:pPr>
            <w:pStyle w:val="11"/>
            <w:tabs>
              <w:tab w:val="right" w:leader="dot" w:pos="9061"/>
            </w:tabs>
            <w:rPr>
              <w:rFonts w:ascii="Times New Roman" w:hAnsi="Times New Roman" w:cs="Times New Roman"/>
              <w:noProof/>
              <w:sz w:val="28"/>
              <w:szCs w:val="28"/>
            </w:rPr>
          </w:pPr>
          <w:hyperlink w:anchor="_Toc416288066" w:history="1">
            <w:r w:rsidR="000A37AC" w:rsidRPr="000A37AC">
              <w:rPr>
                <w:rStyle w:val="ad"/>
                <w:rFonts w:ascii="Times New Roman" w:hAnsi="Times New Roman" w:cs="Times New Roman"/>
                <w:noProof/>
                <w:kern w:val="28"/>
                <w:sz w:val="28"/>
                <w:szCs w:val="28"/>
                <w:lang w:val="en-US"/>
              </w:rPr>
              <w:t>IV</w:t>
            </w:r>
            <w:r w:rsidR="000A37AC" w:rsidRPr="000A37AC">
              <w:rPr>
                <w:rStyle w:val="ad"/>
                <w:rFonts w:ascii="Times New Roman" w:hAnsi="Times New Roman" w:cs="Times New Roman"/>
                <w:noProof/>
                <w:kern w:val="28"/>
                <w:sz w:val="28"/>
                <w:szCs w:val="28"/>
              </w:rPr>
              <w:t>. КЕРАТИТЫ</w:t>
            </w:r>
            <w:r w:rsidR="000A37AC" w:rsidRPr="000A37AC">
              <w:rPr>
                <w:rFonts w:ascii="Times New Roman" w:hAnsi="Times New Roman" w:cs="Times New Roman"/>
                <w:noProof/>
                <w:webHidden/>
                <w:sz w:val="28"/>
                <w:szCs w:val="28"/>
              </w:rPr>
              <w:tab/>
            </w:r>
            <w:r w:rsidRPr="000A37AC">
              <w:rPr>
                <w:rFonts w:ascii="Times New Roman" w:hAnsi="Times New Roman" w:cs="Times New Roman"/>
                <w:noProof/>
                <w:webHidden/>
                <w:sz w:val="28"/>
                <w:szCs w:val="28"/>
              </w:rPr>
              <w:fldChar w:fldCharType="begin"/>
            </w:r>
            <w:r w:rsidR="000A37AC" w:rsidRPr="000A37AC">
              <w:rPr>
                <w:rFonts w:ascii="Times New Roman" w:hAnsi="Times New Roman" w:cs="Times New Roman"/>
                <w:noProof/>
                <w:webHidden/>
                <w:sz w:val="28"/>
                <w:szCs w:val="28"/>
              </w:rPr>
              <w:instrText xml:space="preserve"> PAGEREF _Toc416288066 \h </w:instrText>
            </w:r>
            <w:r w:rsidRPr="000A37AC">
              <w:rPr>
                <w:rFonts w:ascii="Times New Roman" w:hAnsi="Times New Roman" w:cs="Times New Roman"/>
                <w:noProof/>
                <w:webHidden/>
                <w:sz w:val="28"/>
                <w:szCs w:val="28"/>
              </w:rPr>
            </w:r>
            <w:r w:rsidRPr="000A37AC">
              <w:rPr>
                <w:rFonts w:ascii="Times New Roman" w:hAnsi="Times New Roman" w:cs="Times New Roman"/>
                <w:noProof/>
                <w:webHidden/>
                <w:sz w:val="28"/>
                <w:szCs w:val="28"/>
              </w:rPr>
              <w:fldChar w:fldCharType="separate"/>
            </w:r>
            <w:r w:rsidR="000A37AC" w:rsidRPr="000A37AC">
              <w:rPr>
                <w:rFonts w:ascii="Times New Roman" w:hAnsi="Times New Roman" w:cs="Times New Roman"/>
                <w:noProof/>
                <w:webHidden/>
                <w:sz w:val="28"/>
                <w:szCs w:val="28"/>
              </w:rPr>
              <w:t>7</w:t>
            </w:r>
            <w:r w:rsidRPr="000A37AC">
              <w:rPr>
                <w:rFonts w:ascii="Times New Roman" w:hAnsi="Times New Roman" w:cs="Times New Roman"/>
                <w:noProof/>
                <w:webHidden/>
                <w:sz w:val="28"/>
                <w:szCs w:val="28"/>
              </w:rPr>
              <w:fldChar w:fldCharType="end"/>
            </w:r>
          </w:hyperlink>
        </w:p>
        <w:p w:rsidR="000A37AC" w:rsidRPr="000A37AC" w:rsidRDefault="00FF2C9A">
          <w:pPr>
            <w:pStyle w:val="11"/>
            <w:tabs>
              <w:tab w:val="right" w:leader="dot" w:pos="9061"/>
            </w:tabs>
            <w:rPr>
              <w:rFonts w:ascii="Times New Roman" w:hAnsi="Times New Roman" w:cs="Times New Roman"/>
              <w:noProof/>
              <w:sz w:val="28"/>
              <w:szCs w:val="28"/>
            </w:rPr>
          </w:pPr>
          <w:hyperlink w:anchor="_Toc416288067" w:history="1">
            <w:r w:rsidR="000A37AC" w:rsidRPr="000A37AC">
              <w:rPr>
                <w:rStyle w:val="ad"/>
                <w:rFonts w:ascii="Times New Roman" w:hAnsi="Times New Roman" w:cs="Times New Roman"/>
                <w:noProof/>
                <w:kern w:val="28"/>
                <w:sz w:val="28"/>
                <w:szCs w:val="28"/>
                <w:lang w:val="en-US"/>
              </w:rPr>
              <w:t>V</w:t>
            </w:r>
            <w:r w:rsidR="000A37AC" w:rsidRPr="000A37AC">
              <w:rPr>
                <w:rStyle w:val="ad"/>
                <w:rFonts w:ascii="Times New Roman" w:hAnsi="Times New Roman" w:cs="Times New Roman"/>
                <w:noProof/>
                <w:kern w:val="28"/>
                <w:sz w:val="28"/>
                <w:szCs w:val="28"/>
              </w:rPr>
              <w:t>. КЛАССИФИКАЦИЯ КЕРАТИТОВ</w:t>
            </w:r>
            <w:r w:rsidR="000A37AC" w:rsidRPr="000A37AC">
              <w:rPr>
                <w:rFonts w:ascii="Times New Roman" w:hAnsi="Times New Roman" w:cs="Times New Roman"/>
                <w:noProof/>
                <w:webHidden/>
                <w:sz w:val="28"/>
                <w:szCs w:val="28"/>
              </w:rPr>
              <w:tab/>
            </w:r>
            <w:r w:rsidRPr="000A37AC">
              <w:rPr>
                <w:rFonts w:ascii="Times New Roman" w:hAnsi="Times New Roman" w:cs="Times New Roman"/>
                <w:noProof/>
                <w:webHidden/>
                <w:sz w:val="28"/>
                <w:szCs w:val="28"/>
              </w:rPr>
              <w:fldChar w:fldCharType="begin"/>
            </w:r>
            <w:r w:rsidR="000A37AC" w:rsidRPr="000A37AC">
              <w:rPr>
                <w:rFonts w:ascii="Times New Roman" w:hAnsi="Times New Roman" w:cs="Times New Roman"/>
                <w:noProof/>
                <w:webHidden/>
                <w:sz w:val="28"/>
                <w:szCs w:val="28"/>
              </w:rPr>
              <w:instrText xml:space="preserve"> PAGEREF _Toc416288067 \h </w:instrText>
            </w:r>
            <w:r w:rsidRPr="000A37AC">
              <w:rPr>
                <w:rFonts w:ascii="Times New Roman" w:hAnsi="Times New Roman" w:cs="Times New Roman"/>
                <w:noProof/>
                <w:webHidden/>
                <w:sz w:val="28"/>
                <w:szCs w:val="28"/>
              </w:rPr>
            </w:r>
            <w:r w:rsidRPr="000A37AC">
              <w:rPr>
                <w:rFonts w:ascii="Times New Roman" w:hAnsi="Times New Roman" w:cs="Times New Roman"/>
                <w:noProof/>
                <w:webHidden/>
                <w:sz w:val="28"/>
                <w:szCs w:val="28"/>
              </w:rPr>
              <w:fldChar w:fldCharType="separate"/>
            </w:r>
            <w:r w:rsidR="000A37AC" w:rsidRPr="000A37AC">
              <w:rPr>
                <w:rFonts w:ascii="Times New Roman" w:hAnsi="Times New Roman" w:cs="Times New Roman"/>
                <w:noProof/>
                <w:webHidden/>
                <w:sz w:val="28"/>
                <w:szCs w:val="28"/>
              </w:rPr>
              <w:t>11</w:t>
            </w:r>
            <w:r w:rsidRPr="000A37AC">
              <w:rPr>
                <w:rFonts w:ascii="Times New Roman" w:hAnsi="Times New Roman" w:cs="Times New Roman"/>
                <w:noProof/>
                <w:webHidden/>
                <w:sz w:val="28"/>
                <w:szCs w:val="28"/>
              </w:rPr>
              <w:fldChar w:fldCharType="end"/>
            </w:r>
          </w:hyperlink>
        </w:p>
        <w:p w:rsidR="000A37AC" w:rsidRPr="000A37AC" w:rsidRDefault="00FF2C9A">
          <w:pPr>
            <w:pStyle w:val="11"/>
            <w:tabs>
              <w:tab w:val="right" w:leader="dot" w:pos="9061"/>
            </w:tabs>
            <w:rPr>
              <w:rFonts w:ascii="Times New Roman" w:hAnsi="Times New Roman" w:cs="Times New Roman"/>
              <w:noProof/>
              <w:sz w:val="28"/>
              <w:szCs w:val="28"/>
            </w:rPr>
          </w:pPr>
          <w:hyperlink w:anchor="_Toc416288068" w:history="1">
            <w:r w:rsidR="000A37AC" w:rsidRPr="000A37AC">
              <w:rPr>
                <w:rStyle w:val="ad"/>
                <w:rFonts w:ascii="Times New Roman" w:hAnsi="Times New Roman" w:cs="Times New Roman"/>
                <w:noProof/>
                <w:kern w:val="28"/>
                <w:sz w:val="28"/>
                <w:szCs w:val="28"/>
                <w:lang w:val="en-US"/>
              </w:rPr>
              <w:t>VI</w:t>
            </w:r>
            <w:r w:rsidR="000A37AC" w:rsidRPr="000A37AC">
              <w:rPr>
                <w:rStyle w:val="ad"/>
                <w:rFonts w:ascii="Times New Roman" w:hAnsi="Times New Roman" w:cs="Times New Roman"/>
                <w:noProof/>
                <w:kern w:val="28"/>
                <w:sz w:val="28"/>
                <w:szCs w:val="28"/>
              </w:rPr>
              <w:t>. ОБЩИЕ КЛИНИЧЕСКИЕ ПРОЯВЛЕНИЯ КЕРАТИТОВ</w:t>
            </w:r>
            <w:r w:rsidR="000A37AC" w:rsidRPr="000A37AC">
              <w:rPr>
                <w:rFonts w:ascii="Times New Roman" w:hAnsi="Times New Roman" w:cs="Times New Roman"/>
                <w:noProof/>
                <w:webHidden/>
                <w:sz w:val="28"/>
                <w:szCs w:val="28"/>
              </w:rPr>
              <w:tab/>
            </w:r>
            <w:r w:rsidRPr="000A37AC">
              <w:rPr>
                <w:rFonts w:ascii="Times New Roman" w:hAnsi="Times New Roman" w:cs="Times New Roman"/>
                <w:noProof/>
                <w:webHidden/>
                <w:sz w:val="28"/>
                <w:szCs w:val="28"/>
              </w:rPr>
              <w:fldChar w:fldCharType="begin"/>
            </w:r>
            <w:r w:rsidR="000A37AC" w:rsidRPr="000A37AC">
              <w:rPr>
                <w:rFonts w:ascii="Times New Roman" w:hAnsi="Times New Roman" w:cs="Times New Roman"/>
                <w:noProof/>
                <w:webHidden/>
                <w:sz w:val="28"/>
                <w:szCs w:val="28"/>
              </w:rPr>
              <w:instrText xml:space="preserve"> PAGEREF _Toc416288068 \h </w:instrText>
            </w:r>
            <w:r w:rsidRPr="000A37AC">
              <w:rPr>
                <w:rFonts w:ascii="Times New Roman" w:hAnsi="Times New Roman" w:cs="Times New Roman"/>
                <w:noProof/>
                <w:webHidden/>
                <w:sz w:val="28"/>
                <w:szCs w:val="28"/>
              </w:rPr>
            </w:r>
            <w:r w:rsidRPr="000A37AC">
              <w:rPr>
                <w:rFonts w:ascii="Times New Roman" w:hAnsi="Times New Roman" w:cs="Times New Roman"/>
                <w:noProof/>
                <w:webHidden/>
                <w:sz w:val="28"/>
                <w:szCs w:val="28"/>
              </w:rPr>
              <w:fldChar w:fldCharType="separate"/>
            </w:r>
            <w:r w:rsidR="000A37AC" w:rsidRPr="000A37AC">
              <w:rPr>
                <w:rFonts w:ascii="Times New Roman" w:hAnsi="Times New Roman" w:cs="Times New Roman"/>
                <w:noProof/>
                <w:webHidden/>
                <w:sz w:val="28"/>
                <w:szCs w:val="28"/>
              </w:rPr>
              <w:t>12</w:t>
            </w:r>
            <w:r w:rsidRPr="000A37AC">
              <w:rPr>
                <w:rFonts w:ascii="Times New Roman" w:hAnsi="Times New Roman" w:cs="Times New Roman"/>
                <w:noProof/>
                <w:webHidden/>
                <w:sz w:val="28"/>
                <w:szCs w:val="28"/>
              </w:rPr>
              <w:fldChar w:fldCharType="end"/>
            </w:r>
          </w:hyperlink>
        </w:p>
        <w:p w:rsidR="000A37AC" w:rsidRPr="000A37AC" w:rsidRDefault="00FF2C9A">
          <w:pPr>
            <w:pStyle w:val="11"/>
            <w:tabs>
              <w:tab w:val="right" w:leader="dot" w:pos="9061"/>
            </w:tabs>
            <w:rPr>
              <w:rFonts w:ascii="Times New Roman" w:hAnsi="Times New Roman" w:cs="Times New Roman"/>
              <w:noProof/>
              <w:sz w:val="28"/>
              <w:szCs w:val="28"/>
            </w:rPr>
          </w:pPr>
          <w:hyperlink w:anchor="_Toc416288069" w:history="1">
            <w:r w:rsidR="000A37AC" w:rsidRPr="000A37AC">
              <w:rPr>
                <w:rStyle w:val="ad"/>
                <w:rFonts w:ascii="Times New Roman" w:hAnsi="Times New Roman" w:cs="Times New Roman"/>
                <w:noProof/>
                <w:kern w:val="28"/>
                <w:sz w:val="28"/>
                <w:szCs w:val="28"/>
                <w:lang w:val="en-US"/>
              </w:rPr>
              <w:t>VII</w:t>
            </w:r>
            <w:r w:rsidR="000A37AC" w:rsidRPr="000A37AC">
              <w:rPr>
                <w:rStyle w:val="ad"/>
                <w:rFonts w:ascii="Times New Roman" w:hAnsi="Times New Roman" w:cs="Times New Roman"/>
                <w:noProof/>
                <w:kern w:val="28"/>
                <w:sz w:val="28"/>
                <w:szCs w:val="28"/>
              </w:rPr>
              <w:t>. МЕТОДЫ ИССЛЕДОВАНИЯ РОГОВИЦЫ</w:t>
            </w:r>
            <w:r w:rsidR="000A37AC" w:rsidRPr="000A37AC">
              <w:rPr>
                <w:rFonts w:ascii="Times New Roman" w:hAnsi="Times New Roman" w:cs="Times New Roman"/>
                <w:noProof/>
                <w:webHidden/>
                <w:sz w:val="28"/>
                <w:szCs w:val="28"/>
              </w:rPr>
              <w:tab/>
            </w:r>
            <w:r w:rsidRPr="000A37AC">
              <w:rPr>
                <w:rFonts w:ascii="Times New Roman" w:hAnsi="Times New Roman" w:cs="Times New Roman"/>
                <w:noProof/>
                <w:webHidden/>
                <w:sz w:val="28"/>
                <w:szCs w:val="28"/>
              </w:rPr>
              <w:fldChar w:fldCharType="begin"/>
            </w:r>
            <w:r w:rsidR="000A37AC" w:rsidRPr="000A37AC">
              <w:rPr>
                <w:rFonts w:ascii="Times New Roman" w:hAnsi="Times New Roman" w:cs="Times New Roman"/>
                <w:noProof/>
                <w:webHidden/>
                <w:sz w:val="28"/>
                <w:szCs w:val="28"/>
              </w:rPr>
              <w:instrText xml:space="preserve"> PAGEREF _Toc416288069 \h </w:instrText>
            </w:r>
            <w:r w:rsidRPr="000A37AC">
              <w:rPr>
                <w:rFonts w:ascii="Times New Roman" w:hAnsi="Times New Roman" w:cs="Times New Roman"/>
                <w:noProof/>
                <w:webHidden/>
                <w:sz w:val="28"/>
                <w:szCs w:val="28"/>
              </w:rPr>
            </w:r>
            <w:r w:rsidRPr="000A37AC">
              <w:rPr>
                <w:rFonts w:ascii="Times New Roman" w:hAnsi="Times New Roman" w:cs="Times New Roman"/>
                <w:noProof/>
                <w:webHidden/>
                <w:sz w:val="28"/>
                <w:szCs w:val="28"/>
              </w:rPr>
              <w:fldChar w:fldCharType="separate"/>
            </w:r>
            <w:r w:rsidR="000A37AC" w:rsidRPr="000A37AC">
              <w:rPr>
                <w:rFonts w:ascii="Times New Roman" w:hAnsi="Times New Roman" w:cs="Times New Roman"/>
                <w:noProof/>
                <w:webHidden/>
                <w:sz w:val="28"/>
                <w:szCs w:val="28"/>
              </w:rPr>
              <w:t>13</w:t>
            </w:r>
            <w:r w:rsidRPr="000A37AC">
              <w:rPr>
                <w:rFonts w:ascii="Times New Roman" w:hAnsi="Times New Roman" w:cs="Times New Roman"/>
                <w:noProof/>
                <w:webHidden/>
                <w:sz w:val="28"/>
                <w:szCs w:val="28"/>
              </w:rPr>
              <w:fldChar w:fldCharType="end"/>
            </w:r>
          </w:hyperlink>
        </w:p>
        <w:p w:rsidR="000A37AC" w:rsidRPr="000A37AC" w:rsidRDefault="00FF2C9A">
          <w:pPr>
            <w:pStyle w:val="11"/>
            <w:tabs>
              <w:tab w:val="right" w:leader="dot" w:pos="9061"/>
            </w:tabs>
            <w:rPr>
              <w:rFonts w:ascii="Times New Roman" w:hAnsi="Times New Roman" w:cs="Times New Roman"/>
              <w:noProof/>
              <w:sz w:val="28"/>
              <w:szCs w:val="28"/>
            </w:rPr>
          </w:pPr>
          <w:hyperlink w:anchor="_Toc416288070" w:history="1">
            <w:r w:rsidR="000A37AC" w:rsidRPr="000A37AC">
              <w:rPr>
                <w:rStyle w:val="ad"/>
                <w:rFonts w:ascii="Times New Roman" w:hAnsi="Times New Roman" w:cs="Times New Roman"/>
                <w:noProof/>
                <w:sz w:val="28"/>
                <w:szCs w:val="28"/>
              </w:rPr>
              <w:t>VIII. Экзогенные кератиты бактериального происхождения</w:t>
            </w:r>
            <w:r w:rsidR="000A37AC" w:rsidRPr="000A37AC">
              <w:rPr>
                <w:rFonts w:ascii="Times New Roman" w:hAnsi="Times New Roman" w:cs="Times New Roman"/>
                <w:noProof/>
                <w:webHidden/>
                <w:sz w:val="28"/>
                <w:szCs w:val="28"/>
              </w:rPr>
              <w:tab/>
            </w:r>
            <w:r w:rsidRPr="000A37AC">
              <w:rPr>
                <w:rFonts w:ascii="Times New Roman" w:hAnsi="Times New Roman" w:cs="Times New Roman"/>
                <w:noProof/>
                <w:webHidden/>
                <w:sz w:val="28"/>
                <w:szCs w:val="28"/>
              </w:rPr>
              <w:fldChar w:fldCharType="begin"/>
            </w:r>
            <w:r w:rsidR="000A37AC" w:rsidRPr="000A37AC">
              <w:rPr>
                <w:rFonts w:ascii="Times New Roman" w:hAnsi="Times New Roman" w:cs="Times New Roman"/>
                <w:noProof/>
                <w:webHidden/>
                <w:sz w:val="28"/>
                <w:szCs w:val="28"/>
              </w:rPr>
              <w:instrText xml:space="preserve"> PAGEREF _Toc416288070 \h </w:instrText>
            </w:r>
            <w:r w:rsidRPr="000A37AC">
              <w:rPr>
                <w:rFonts w:ascii="Times New Roman" w:hAnsi="Times New Roman" w:cs="Times New Roman"/>
                <w:noProof/>
                <w:webHidden/>
                <w:sz w:val="28"/>
                <w:szCs w:val="28"/>
              </w:rPr>
            </w:r>
            <w:r w:rsidRPr="000A37AC">
              <w:rPr>
                <w:rFonts w:ascii="Times New Roman" w:hAnsi="Times New Roman" w:cs="Times New Roman"/>
                <w:noProof/>
                <w:webHidden/>
                <w:sz w:val="28"/>
                <w:szCs w:val="28"/>
              </w:rPr>
              <w:fldChar w:fldCharType="separate"/>
            </w:r>
            <w:r w:rsidR="000A37AC" w:rsidRPr="000A37AC">
              <w:rPr>
                <w:rFonts w:ascii="Times New Roman" w:hAnsi="Times New Roman" w:cs="Times New Roman"/>
                <w:noProof/>
                <w:webHidden/>
                <w:sz w:val="28"/>
                <w:szCs w:val="28"/>
              </w:rPr>
              <w:t>15</w:t>
            </w:r>
            <w:r w:rsidRPr="000A37AC">
              <w:rPr>
                <w:rFonts w:ascii="Times New Roman" w:hAnsi="Times New Roman" w:cs="Times New Roman"/>
                <w:noProof/>
                <w:webHidden/>
                <w:sz w:val="28"/>
                <w:szCs w:val="28"/>
              </w:rPr>
              <w:fldChar w:fldCharType="end"/>
            </w:r>
          </w:hyperlink>
        </w:p>
        <w:p w:rsidR="000A37AC" w:rsidRPr="000A37AC" w:rsidRDefault="00FF2C9A">
          <w:pPr>
            <w:pStyle w:val="11"/>
            <w:tabs>
              <w:tab w:val="right" w:leader="dot" w:pos="9061"/>
            </w:tabs>
            <w:rPr>
              <w:rFonts w:ascii="Times New Roman" w:hAnsi="Times New Roman" w:cs="Times New Roman"/>
              <w:noProof/>
              <w:sz w:val="28"/>
              <w:szCs w:val="28"/>
            </w:rPr>
          </w:pPr>
          <w:hyperlink w:anchor="_Toc416288071" w:history="1">
            <w:r w:rsidR="000A37AC" w:rsidRPr="000A37AC">
              <w:rPr>
                <w:rStyle w:val="ad"/>
                <w:rFonts w:ascii="Times New Roman" w:hAnsi="Times New Roman" w:cs="Times New Roman"/>
                <w:noProof/>
                <w:kern w:val="28"/>
                <w:sz w:val="28"/>
                <w:szCs w:val="28"/>
                <w:lang w:val="en-US"/>
              </w:rPr>
              <w:t>IX</w:t>
            </w:r>
            <w:r w:rsidR="000A37AC" w:rsidRPr="000A37AC">
              <w:rPr>
                <w:rStyle w:val="ad"/>
                <w:rFonts w:ascii="Times New Roman" w:hAnsi="Times New Roman" w:cs="Times New Roman"/>
                <w:noProof/>
                <w:kern w:val="28"/>
                <w:sz w:val="28"/>
                <w:szCs w:val="28"/>
              </w:rPr>
              <w:t>. Кератиты вызванные простейшими  (акантамёбный)</w:t>
            </w:r>
            <w:r w:rsidR="000A37AC" w:rsidRPr="000A37AC">
              <w:rPr>
                <w:rFonts w:ascii="Times New Roman" w:hAnsi="Times New Roman" w:cs="Times New Roman"/>
                <w:noProof/>
                <w:webHidden/>
                <w:sz w:val="28"/>
                <w:szCs w:val="28"/>
              </w:rPr>
              <w:tab/>
            </w:r>
            <w:r w:rsidRPr="000A37AC">
              <w:rPr>
                <w:rFonts w:ascii="Times New Roman" w:hAnsi="Times New Roman" w:cs="Times New Roman"/>
                <w:noProof/>
                <w:webHidden/>
                <w:sz w:val="28"/>
                <w:szCs w:val="28"/>
              </w:rPr>
              <w:fldChar w:fldCharType="begin"/>
            </w:r>
            <w:r w:rsidR="000A37AC" w:rsidRPr="000A37AC">
              <w:rPr>
                <w:rFonts w:ascii="Times New Roman" w:hAnsi="Times New Roman" w:cs="Times New Roman"/>
                <w:noProof/>
                <w:webHidden/>
                <w:sz w:val="28"/>
                <w:szCs w:val="28"/>
              </w:rPr>
              <w:instrText xml:space="preserve"> PAGEREF _Toc416288071 \h </w:instrText>
            </w:r>
            <w:r w:rsidRPr="000A37AC">
              <w:rPr>
                <w:rFonts w:ascii="Times New Roman" w:hAnsi="Times New Roman" w:cs="Times New Roman"/>
                <w:noProof/>
                <w:webHidden/>
                <w:sz w:val="28"/>
                <w:szCs w:val="28"/>
              </w:rPr>
            </w:r>
            <w:r w:rsidRPr="000A37AC">
              <w:rPr>
                <w:rFonts w:ascii="Times New Roman" w:hAnsi="Times New Roman" w:cs="Times New Roman"/>
                <w:noProof/>
                <w:webHidden/>
                <w:sz w:val="28"/>
                <w:szCs w:val="28"/>
              </w:rPr>
              <w:fldChar w:fldCharType="separate"/>
            </w:r>
            <w:r w:rsidR="000A37AC" w:rsidRPr="000A37AC">
              <w:rPr>
                <w:rFonts w:ascii="Times New Roman" w:hAnsi="Times New Roman" w:cs="Times New Roman"/>
                <w:noProof/>
                <w:webHidden/>
                <w:sz w:val="28"/>
                <w:szCs w:val="28"/>
              </w:rPr>
              <w:t>20</w:t>
            </w:r>
            <w:r w:rsidRPr="000A37AC">
              <w:rPr>
                <w:rFonts w:ascii="Times New Roman" w:hAnsi="Times New Roman" w:cs="Times New Roman"/>
                <w:noProof/>
                <w:webHidden/>
                <w:sz w:val="28"/>
                <w:szCs w:val="28"/>
              </w:rPr>
              <w:fldChar w:fldCharType="end"/>
            </w:r>
          </w:hyperlink>
        </w:p>
        <w:p w:rsidR="000A37AC" w:rsidRPr="000A37AC" w:rsidRDefault="00FF2C9A">
          <w:pPr>
            <w:pStyle w:val="11"/>
            <w:tabs>
              <w:tab w:val="right" w:leader="dot" w:pos="9061"/>
            </w:tabs>
            <w:rPr>
              <w:rFonts w:ascii="Times New Roman" w:hAnsi="Times New Roman" w:cs="Times New Roman"/>
              <w:noProof/>
              <w:sz w:val="28"/>
              <w:szCs w:val="28"/>
            </w:rPr>
          </w:pPr>
          <w:hyperlink w:anchor="_Toc416288072" w:history="1">
            <w:r w:rsidR="000A37AC" w:rsidRPr="000A37AC">
              <w:rPr>
                <w:rStyle w:val="ad"/>
                <w:rFonts w:ascii="Times New Roman" w:hAnsi="Times New Roman" w:cs="Times New Roman"/>
                <w:noProof/>
                <w:sz w:val="28"/>
                <w:szCs w:val="28"/>
                <w:lang w:val="en-US"/>
              </w:rPr>
              <w:t>X</w:t>
            </w:r>
            <w:r w:rsidR="000A37AC" w:rsidRPr="000A37AC">
              <w:rPr>
                <w:rStyle w:val="ad"/>
                <w:rFonts w:ascii="Times New Roman" w:hAnsi="Times New Roman" w:cs="Times New Roman"/>
                <w:noProof/>
                <w:sz w:val="28"/>
                <w:szCs w:val="28"/>
              </w:rPr>
              <w:t>. Экзогенные кератиты вирусного происхождения</w:t>
            </w:r>
            <w:r w:rsidR="000A37AC" w:rsidRPr="000A37AC">
              <w:rPr>
                <w:rFonts w:ascii="Times New Roman" w:hAnsi="Times New Roman" w:cs="Times New Roman"/>
                <w:noProof/>
                <w:webHidden/>
                <w:sz w:val="28"/>
                <w:szCs w:val="28"/>
              </w:rPr>
              <w:tab/>
            </w:r>
            <w:r w:rsidRPr="000A37AC">
              <w:rPr>
                <w:rFonts w:ascii="Times New Roman" w:hAnsi="Times New Roman" w:cs="Times New Roman"/>
                <w:noProof/>
                <w:webHidden/>
                <w:sz w:val="28"/>
                <w:szCs w:val="28"/>
              </w:rPr>
              <w:fldChar w:fldCharType="begin"/>
            </w:r>
            <w:r w:rsidR="000A37AC" w:rsidRPr="000A37AC">
              <w:rPr>
                <w:rFonts w:ascii="Times New Roman" w:hAnsi="Times New Roman" w:cs="Times New Roman"/>
                <w:noProof/>
                <w:webHidden/>
                <w:sz w:val="28"/>
                <w:szCs w:val="28"/>
              </w:rPr>
              <w:instrText xml:space="preserve"> PAGEREF _Toc416288072 \h </w:instrText>
            </w:r>
            <w:r w:rsidRPr="000A37AC">
              <w:rPr>
                <w:rFonts w:ascii="Times New Roman" w:hAnsi="Times New Roman" w:cs="Times New Roman"/>
                <w:noProof/>
                <w:webHidden/>
                <w:sz w:val="28"/>
                <w:szCs w:val="28"/>
              </w:rPr>
            </w:r>
            <w:r w:rsidRPr="000A37AC">
              <w:rPr>
                <w:rFonts w:ascii="Times New Roman" w:hAnsi="Times New Roman" w:cs="Times New Roman"/>
                <w:noProof/>
                <w:webHidden/>
                <w:sz w:val="28"/>
                <w:szCs w:val="28"/>
              </w:rPr>
              <w:fldChar w:fldCharType="separate"/>
            </w:r>
            <w:r w:rsidR="000A37AC" w:rsidRPr="000A37AC">
              <w:rPr>
                <w:rFonts w:ascii="Times New Roman" w:hAnsi="Times New Roman" w:cs="Times New Roman"/>
                <w:noProof/>
                <w:webHidden/>
                <w:sz w:val="28"/>
                <w:szCs w:val="28"/>
              </w:rPr>
              <w:t>22</w:t>
            </w:r>
            <w:r w:rsidRPr="000A37AC">
              <w:rPr>
                <w:rFonts w:ascii="Times New Roman" w:hAnsi="Times New Roman" w:cs="Times New Roman"/>
                <w:noProof/>
                <w:webHidden/>
                <w:sz w:val="28"/>
                <w:szCs w:val="28"/>
              </w:rPr>
              <w:fldChar w:fldCharType="end"/>
            </w:r>
          </w:hyperlink>
        </w:p>
        <w:p w:rsidR="000A37AC" w:rsidRPr="000A37AC" w:rsidRDefault="00FF2C9A">
          <w:pPr>
            <w:pStyle w:val="11"/>
            <w:tabs>
              <w:tab w:val="right" w:leader="dot" w:pos="9061"/>
            </w:tabs>
            <w:rPr>
              <w:rFonts w:ascii="Times New Roman" w:hAnsi="Times New Roman" w:cs="Times New Roman"/>
              <w:noProof/>
              <w:sz w:val="28"/>
              <w:szCs w:val="28"/>
            </w:rPr>
          </w:pPr>
          <w:hyperlink w:anchor="_Toc416288073" w:history="1">
            <w:r w:rsidR="000A37AC" w:rsidRPr="000A37AC">
              <w:rPr>
                <w:rStyle w:val="ad"/>
                <w:rFonts w:ascii="Times New Roman" w:hAnsi="Times New Roman" w:cs="Times New Roman"/>
                <w:noProof/>
                <w:sz w:val="28"/>
                <w:szCs w:val="28"/>
                <w:lang w:val="en-US"/>
              </w:rPr>
              <w:t>XI</w:t>
            </w:r>
            <w:r w:rsidR="000A37AC" w:rsidRPr="000A37AC">
              <w:rPr>
                <w:rStyle w:val="ad"/>
                <w:rFonts w:ascii="Times New Roman" w:hAnsi="Times New Roman" w:cs="Times New Roman"/>
                <w:noProof/>
                <w:sz w:val="28"/>
                <w:szCs w:val="28"/>
              </w:rPr>
              <w:t>. Экзогенные кератиты  посттравматического</w:t>
            </w:r>
            <w:r w:rsidR="000A37AC" w:rsidRPr="000A37AC">
              <w:rPr>
                <w:rFonts w:ascii="Times New Roman" w:hAnsi="Times New Roman" w:cs="Times New Roman"/>
                <w:noProof/>
                <w:webHidden/>
                <w:sz w:val="28"/>
                <w:szCs w:val="28"/>
              </w:rPr>
              <w:tab/>
            </w:r>
            <w:r w:rsidRPr="000A37AC">
              <w:rPr>
                <w:rFonts w:ascii="Times New Roman" w:hAnsi="Times New Roman" w:cs="Times New Roman"/>
                <w:noProof/>
                <w:webHidden/>
                <w:sz w:val="28"/>
                <w:szCs w:val="28"/>
              </w:rPr>
              <w:fldChar w:fldCharType="begin"/>
            </w:r>
            <w:r w:rsidR="000A37AC" w:rsidRPr="000A37AC">
              <w:rPr>
                <w:rFonts w:ascii="Times New Roman" w:hAnsi="Times New Roman" w:cs="Times New Roman"/>
                <w:noProof/>
                <w:webHidden/>
                <w:sz w:val="28"/>
                <w:szCs w:val="28"/>
              </w:rPr>
              <w:instrText xml:space="preserve"> PAGEREF _Toc416288073 \h </w:instrText>
            </w:r>
            <w:r w:rsidRPr="000A37AC">
              <w:rPr>
                <w:rFonts w:ascii="Times New Roman" w:hAnsi="Times New Roman" w:cs="Times New Roman"/>
                <w:noProof/>
                <w:webHidden/>
                <w:sz w:val="28"/>
                <w:szCs w:val="28"/>
              </w:rPr>
            </w:r>
            <w:r w:rsidRPr="000A37AC">
              <w:rPr>
                <w:rFonts w:ascii="Times New Roman" w:hAnsi="Times New Roman" w:cs="Times New Roman"/>
                <w:noProof/>
                <w:webHidden/>
                <w:sz w:val="28"/>
                <w:szCs w:val="28"/>
              </w:rPr>
              <w:fldChar w:fldCharType="separate"/>
            </w:r>
            <w:r w:rsidR="000A37AC" w:rsidRPr="000A37AC">
              <w:rPr>
                <w:rFonts w:ascii="Times New Roman" w:hAnsi="Times New Roman" w:cs="Times New Roman"/>
                <w:noProof/>
                <w:webHidden/>
                <w:sz w:val="28"/>
                <w:szCs w:val="28"/>
              </w:rPr>
              <w:t>27</w:t>
            </w:r>
            <w:r w:rsidRPr="000A37AC">
              <w:rPr>
                <w:rFonts w:ascii="Times New Roman" w:hAnsi="Times New Roman" w:cs="Times New Roman"/>
                <w:noProof/>
                <w:webHidden/>
                <w:sz w:val="28"/>
                <w:szCs w:val="28"/>
              </w:rPr>
              <w:fldChar w:fldCharType="end"/>
            </w:r>
          </w:hyperlink>
        </w:p>
        <w:p w:rsidR="000A37AC" w:rsidRPr="000A37AC" w:rsidRDefault="00FF2C9A">
          <w:pPr>
            <w:pStyle w:val="11"/>
            <w:tabs>
              <w:tab w:val="right" w:leader="dot" w:pos="9061"/>
            </w:tabs>
            <w:rPr>
              <w:rFonts w:ascii="Times New Roman" w:hAnsi="Times New Roman" w:cs="Times New Roman"/>
              <w:noProof/>
              <w:sz w:val="28"/>
              <w:szCs w:val="28"/>
            </w:rPr>
          </w:pPr>
          <w:hyperlink w:anchor="_Toc416288074" w:history="1">
            <w:r w:rsidR="000A37AC" w:rsidRPr="000A37AC">
              <w:rPr>
                <w:rStyle w:val="ad"/>
                <w:rFonts w:ascii="Times New Roman" w:hAnsi="Times New Roman" w:cs="Times New Roman"/>
                <w:noProof/>
                <w:sz w:val="28"/>
                <w:szCs w:val="28"/>
              </w:rPr>
              <w:t>происхождения</w:t>
            </w:r>
            <w:r w:rsidR="000A37AC" w:rsidRPr="000A37AC">
              <w:rPr>
                <w:rFonts w:ascii="Times New Roman" w:hAnsi="Times New Roman" w:cs="Times New Roman"/>
                <w:noProof/>
                <w:webHidden/>
                <w:sz w:val="28"/>
                <w:szCs w:val="28"/>
              </w:rPr>
              <w:tab/>
            </w:r>
            <w:r w:rsidRPr="000A37AC">
              <w:rPr>
                <w:rFonts w:ascii="Times New Roman" w:hAnsi="Times New Roman" w:cs="Times New Roman"/>
                <w:noProof/>
                <w:webHidden/>
                <w:sz w:val="28"/>
                <w:szCs w:val="28"/>
              </w:rPr>
              <w:fldChar w:fldCharType="begin"/>
            </w:r>
            <w:r w:rsidR="000A37AC" w:rsidRPr="000A37AC">
              <w:rPr>
                <w:rFonts w:ascii="Times New Roman" w:hAnsi="Times New Roman" w:cs="Times New Roman"/>
                <w:noProof/>
                <w:webHidden/>
                <w:sz w:val="28"/>
                <w:szCs w:val="28"/>
              </w:rPr>
              <w:instrText xml:space="preserve"> PAGEREF _Toc416288074 \h </w:instrText>
            </w:r>
            <w:r w:rsidRPr="000A37AC">
              <w:rPr>
                <w:rFonts w:ascii="Times New Roman" w:hAnsi="Times New Roman" w:cs="Times New Roman"/>
                <w:noProof/>
                <w:webHidden/>
                <w:sz w:val="28"/>
                <w:szCs w:val="28"/>
              </w:rPr>
            </w:r>
            <w:r w:rsidRPr="000A37AC">
              <w:rPr>
                <w:rFonts w:ascii="Times New Roman" w:hAnsi="Times New Roman" w:cs="Times New Roman"/>
                <w:noProof/>
                <w:webHidden/>
                <w:sz w:val="28"/>
                <w:szCs w:val="28"/>
              </w:rPr>
              <w:fldChar w:fldCharType="separate"/>
            </w:r>
            <w:r w:rsidR="000A37AC" w:rsidRPr="000A37AC">
              <w:rPr>
                <w:rFonts w:ascii="Times New Roman" w:hAnsi="Times New Roman" w:cs="Times New Roman"/>
                <w:noProof/>
                <w:webHidden/>
                <w:sz w:val="28"/>
                <w:szCs w:val="28"/>
              </w:rPr>
              <w:t>27</w:t>
            </w:r>
            <w:r w:rsidRPr="000A37AC">
              <w:rPr>
                <w:rFonts w:ascii="Times New Roman" w:hAnsi="Times New Roman" w:cs="Times New Roman"/>
                <w:noProof/>
                <w:webHidden/>
                <w:sz w:val="28"/>
                <w:szCs w:val="28"/>
              </w:rPr>
              <w:fldChar w:fldCharType="end"/>
            </w:r>
          </w:hyperlink>
        </w:p>
        <w:p w:rsidR="000A37AC" w:rsidRPr="000A37AC" w:rsidRDefault="00FF2C9A">
          <w:pPr>
            <w:pStyle w:val="11"/>
            <w:tabs>
              <w:tab w:val="right" w:leader="dot" w:pos="9061"/>
            </w:tabs>
            <w:rPr>
              <w:rFonts w:ascii="Times New Roman" w:hAnsi="Times New Roman" w:cs="Times New Roman"/>
              <w:noProof/>
              <w:sz w:val="28"/>
              <w:szCs w:val="28"/>
            </w:rPr>
          </w:pPr>
          <w:hyperlink w:anchor="_Toc416288075" w:history="1">
            <w:r w:rsidR="000A37AC" w:rsidRPr="000A37AC">
              <w:rPr>
                <w:rStyle w:val="ad"/>
                <w:rFonts w:ascii="Times New Roman" w:hAnsi="Times New Roman" w:cs="Times New Roman"/>
                <w:noProof/>
                <w:sz w:val="28"/>
                <w:szCs w:val="28"/>
                <w:lang w:val="en-US"/>
              </w:rPr>
              <w:t>XII</w:t>
            </w:r>
            <w:r w:rsidR="000A37AC" w:rsidRPr="000A37AC">
              <w:rPr>
                <w:rStyle w:val="ad"/>
                <w:rFonts w:ascii="Times New Roman" w:hAnsi="Times New Roman" w:cs="Times New Roman"/>
                <w:noProof/>
                <w:sz w:val="28"/>
                <w:szCs w:val="28"/>
              </w:rPr>
              <w:t>. Эндогенные кератиты</w:t>
            </w:r>
            <w:r w:rsidR="000A37AC" w:rsidRPr="000A37AC">
              <w:rPr>
                <w:rFonts w:ascii="Times New Roman" w:hAnsi="Times New Roman" w:cs="Times New Roman"/>
                <w:noProof/>
                <w:webHidden/>
                <w:sz w:val="28"/>
                <w:szCs w:val="28"/>
              </w:rPr>
              <w:tab/>
            </w:r>
            <w:r w:rsidRPr="000A37AC">
              <w:rPr>
                <w:rFonts w:ascii="Times New Roman" w:hAnsi="Times New Roman" w:cs="Times New Roman"/>
                <w:noProof/>
                <w:webHidden/>
                <w:sz w:val="28"/>
                <w:szCs w:val="28"/>
              </w:rPr>
              <w:fldChar w:fldCharType="begin"/>
            </w:r>
            <w:r w:rsidR="000A37AC" w:rsidRPr="000A37AC">
              <w:rPr>
                <w:rFonts w:ascii="Times New Roman" w:hAnsi="Times New Roman" w:cs="Times New Roman"/>
                <w:noProof/>
                <w:webHidden/>
                <w:sz w:val="28"/>
                <w:szCs w:val="28"/>
              </w:rPr>
              <w:instrText xml:space="preserve"> PAGEREF _Toc416288075 \h </w:instrText>
            </w:r>
            <w:r w:rsidRPr="000A37AC">
              <w:rPr>
                <w:rFonts w:ascii="Times New Roman" w:hAnsi="Times New Roman" w:cs="Times New Roman"/>
                <w:noProof/>
                <w:webHidden/>
                <w:sz w:val="28"/>
                <w:szCs w:val="28"/>
              </w:rPr>
            </w:r>
            <w:r w:rsidRPr="000A37AC">
              <w:rPr>
                <w:rFonts w:ascii="Times New Roman" w:hAnsi="Times New Roman" w:cs="Times New Roman"/>
                <w:noProof/>
                <w:webHidden/>
                <w:sz w:val="28"/>
                <w:szCs w:val="28"/>
              </w:rPr>
              <w:fldChar w:fldCharType="separate"/>
            </w:r>
            <w:r w:rsidR="000A37AC" w:rsidRPr="000A37AC">
              <w:rPr>
                <w:rFonts w:ascii="Times New Roman" w:hAnsi="Times New Roman" w:cs="Times New Roman"/>
                <w:noProof/>
                <w:webHidden/>
                <w:sz w:val="28"/>
                <w:szCs w:val="28"/>
              </w:rPr>
              <w:t>28</w:t>
            </w:r>
            <w:r w:rsidRPr="000A37AC">
              <w:rPr>
                <w:rFonts w:ascii="Times New Roman" w:hAnsi="Times New Roman" w:cs="Times New Roman"/>
                <w:noProof/>
                <w:webHidden/>
                <w:sz w:val="28"/>
                <w:szCs w:val="28"/>
              </w:rPr>
              <w:fldChar w:fldCharType="end"/>
            </w:r>
          </w:hyperlink>
        </w:p>
        <w:p w:rsidR="000A37AC" w:rsidRPr="000A37AC" w:rsidRDefault="00FF2C9A">
          <w:pPr>
            <w:pStyle w:val="11"/>
            <w:tabs>
              <w:tab w:val="right" w:leader="dot" w:pos="9061"/>
            </w:tabs>
            <w:rPr>
              <w:rFonts w:ascii="Times New Roman" w:hAnsi="Times New Roman" w:cs="Times New Roman"/>
              <w:noProof/>
              <w:sz w:val="28"/>
              <w:szCs w:val="28"/>
            </w:rPr>
          </w:pPr>
          <w:hyperlink w:anchor="_Toc416288076" w:history="1">
            <w:r w:rsidR="000A37AC" w:rsidRPr="000A37AC">
              <w:rPr>
                <w:rStyle w:val="ad"/>
                <w:rFonts w:ascii="Times New Roman" w:hAnsi="Times New Roman" w:cs="Times New Roman"/>
                <w:noProof/>
                <w:sz w:val="28"/>
                <w:szCs w:val="28"/>
                <w:lang w:val="en-US"/>
              </w:rPr>
              <w:t>XIII</w:t>
            </w:r>
            <w:r w:rsidR="000A37AC" w:rsidRPr="000A37AC">
              <w:rPr>
                <w:rStyle w:val="ad"/>
                <w:rFonts w:ascii="Times New Roman" w:hAnsi="Times New Roman" w:cs="Times New Roman"/>
                <w:noProof/>
                <w:sz w:val="28"/>
                <w:szCs w:val="28"/>
              </w:rPr>
              <w:t>. Нейропаралитический кератит</w:t>
            </w:r>
            <w:r w:rsidR="000A37AC" w:rsidRPr="000A37AC">
              <w:rPr>
                <w:rFonts w:ascii="Times New Roman" w:hAnsi="Times New Roman" w:cs="Times New Roman"/>
                <w:noProof/>
                <w:webHidden/>
                <w:sz w:val="28"/>
                <w:szCs w:val="28"/>
              </w:rPr>
              <w:tab/>
            </w:r>
            <w:r w:rsidRPr="000A37AC">
              <w:rPr>
                <w:rFonts w:ascii="Times New Roman" w:hAnsi="Times New Roman" w:cs="Times New Roman"/>
                <w:noProof/>
                <w:webHidden/>
                <w:sz w:val="28"/>
                <w:szCs w:val="28"/>
              </w:rPr>
              <w:fldChar w:fldCharType="begin"/>
            </w:r>
            <w:r w:rsidR="000A37AC" w:rsidRPr="000A37AC">
              <w:rPr>
                <w:rFonts w:ascii="Times New Roman" w:hAnsi="Times New Roman" w:cs="Times New Roman"/>
                <w:noProof/>
                <w:webHidden/>
                <w:sz w:val="28"/>
                <w:szCs w:val="28"/>
              </w:rPr>
              <w:instrText xml:space="preserve"> PAGEREF _Toc416288076 \h </w:instrText>
            </w:r>
            <w:r w:rsidRPr="000A37AC">
              <w:rPr>
                <w:rFonts w:ascii="Times New Roman" w:hAnsi="Times New Roman" w:cs="Times New Roman"/>
                <w:noProof/>
                <w:webHidden/>
                <w:sz w:val="28"/>
                <w:szCs w:val="28"/>
              </w:rPr>
            </w:r>
            <w:r w:rsidRPr="000A37AC">
              <w:rPr>
                <w:rFonts w:ascii="Times New Roman" w:hAnsi="Times New Roman" w:cs="Times New Roman"/>
                <w:noProof/>
                <w:webHidden/>
                <w:sz w:val="28"/>
                <w:szCs w:val="28"/>
              </w:rPr>
              <w:fldChar w:fldCharType="separate"/>
            </w:r>
            <w:r w:rsidR="000A37AC" w:rsidRPr="000A37AC">
              <w:rPr>
                <w:rFonts w:ascii="Times New Roman" w:hAnsi="Times New Roman" w:cs="Times New Roman"/>
                <w:noProof/>
                <w:webHidden/>
                <w:sz w:val="28"/>
                <w:szCs w:val="28"/>
              </w:rPr>
              <w:t>37</w:t>
            </w:r>
            <w:r w:rsidRPr="000A37AC">
              <w:rPr>
                <w:rFonts w:ascii="Times New Roman" w:hAnsi="Times New Roman" w:cs="Times New Roman"/>
                <w:noProof/>
                <w:webHidden/>
                <w:sz w:val="28"/>
                <w:szCs w:val="28"/>
              </w:rPr>
              <w:fldChar w:fldCharType="end"/>
            </w:r>
          </w:hyperlink>
        </w:p>
        <w:p w:rsidR="000A37AC" w:rsidRPr="000A37AC" w:rsidRDefault="00FF2C9A">
          <w:pPr>
            <w:pStyle w:val="11"/>
            <w:tabs>
              <w:tab w:val="right" w:leader="dot" w:pos="9061"/>
            </w:tabs>
            <w:rPr>
              <w:rFonts w:ascii="Times New Roman" w:hAnsi="Times New Roman" w:cs="Times New Roman"/>
              <w:noProof/>
              <w:sz w:val="28"/>
              <w:szCs w:val="28"/>
            </w:rPr>
          </w:pPr>
          <w:hyperlink w:anchor="_Toc416288077" w:history="1">
            <w:r w:rsidR="000A37AC" w:rsidRPr="000A37AC">
              <w:rPr>
                <w:rStyle w:val="ad"/>
                <w:rFonts w:ascii="Times New Roman" w:hAnsi="Times New Roman" w:cs="Times New Roman"/>
                <w:noProof/>
                <w:sz w:val="28"/>
                <w:szCs w:val="28"/>
                <w:lang w:val="en-US"/>
              </w:rPr>
              <w:t>XIV</w:t>
            </w:r>
            <w:r w:rsidR="000A37AC" w:rsidRPr="000A37AC">
              <w:rPr>
                <w:rStyle w:val="ad"/>
                <w:rFonts w:ascii="Times New Roman" w:hAnsi="Times New Roman" w:cs="Times New Roman"/>
                <w:noProof/>
                <w:sz w:val="28"/>
                <w:szCs w:val="28"/>
              </w:rPr>
              <w:t>. Кератиты неясной этиологии.</w:t>
            </w:r>
            <w:r w:rsidR="000A37AC" w:rsidRPr="000A37AC">
              <w:rPr>
                <w:rFonts w:ascii="Times New Roman" w:hAnsi="Times New Roman" w:cs="Times New Roman"/>
                <w:noProof/>
                <w:webHidden/>
                <w:sz w:val="28"/>
                <w:szCs w:val="28"/>
              </w:rPr>
              <w:tab/>
            </w:r>
            <w:r w:rsidRPr="000A37AC">
              <w:rPr>
                <w:rFonts w:ascii="Times New Roman" w:hAnsi="Times New Roman" w:cs="Times New Roman"/>
                <w:noProof/>
                <w:webHidden/>
                <w:sz w:val="28"/>
                <w:szCs w:val="28"/>
              </w:rPr>
              <w:fldChar w:fldCharType="begin"/>
            </w:r>
            <w:r w:rsidR="000A37AC" w:rsidRPr="000A37AC">
              <w:rPr>
                <w:rFonts w:ascii="Times New Roman" w:hAnsi="Times New Roman" w:cs="Times New Roman"/>
                <w:noProof/>
                <w:webHidden/>
                <w:sz w:val="28"/>
                <w:szCs w:val="28"/>
              </w:rPr>
              <w:instrText xml:space="preserve"> PAGEREF _Toc416288077 \h </w:instrText>
            </w:r>
            <w:r w:rsidRPr="000A37AC">
              <w:rPr>
                <w:rFonts w:ascii="Times New Roman" w:hAnsi="Times New Roman" w:cs="Times New Roman"/>
                <w:noProof/>
                <w:webHidden/>
                <w:sz w:val="28"/>
                <w:szCs w:val="28"/>
              </w:rPr>
            </w:r>
            <w:r w:rsidRPr="000A37AC">
              <w:rPr>
                <w:rFonts w:ascii="Times New Roman" w:hAnsi="Times New Roman" w:cs="Times New Roman"/>
                <w:noProof/>
                <w:webHidden/>
                <w:sz w:val="28"/>
                <w:szCs w:val="28"/>
              </w:rPr>
              <w:fldChar w:fldCharType="separate"/>
            </w:r>
            <w:r w:rsidR="000A37AC" w:rsidRPr="000A37AC">
              <w:rPr>
                <w:rFonts w:ascii="Times New Roman" w:hAnsi="Times New Roman" w:cs="Times New Roman"/>
                <w:noProof/>
                <w:webHidden/>
                <w:sz w:val="28"/>
                <w:szCs w:val="28"/>
              </w:rPr>
              <w:t>37</w:t>
            </w:r>
            <w:r w:rsidRPr="000A37AC">
              <w:rPr>
                <w:rFonts w:ascii="Times New Roman" w:hAnsi="Times New Roman" w:cs="Times New Roman"/>
                <w:noProof/>
                <w:webHidden/>
                <w:sz w:val="28"/>
                <w:szCs w:val="28"/>
              </w:rPr>
              <w:fldChar w:fldCharType="end"/>
            </w:r>
          </w:hyperlink>
        </w:p>
        <w:p w:rsidR="000A37AC" w:rsidRPr="000A37AC" w:rsidRDefault="00FF2C9A">
          <w:pPr>
            <w:pStyle w:val="11"/>
            <w:tabs>
              <w:tab w:val="right" w:leader="dot" w:pos="9061"/>
            </w:tabs>
            <w:rPr>
              <w:rFonts w:ascii="Times New Roman" w:hAnsi="Times New Roman" w:cs="Times New Roman"/>
              <w:noProof/>
              <w:sz w:val="28"/>
              <w:szCs w:val="28"/>
            </w:rPr>
          </w:pPr>
          <w:hyperlink w:anchor="_Toc416288078" w:history="1">
            <w:r w:rsidR="000A37AC" w:rsidRPr="000A37AC">
              <w:rPr>
                <w:rStyle w:val="ad"/>
                <w:rFonts w:ascii="Times New Roman" w:hAnsi="Times New Roman" w:cs="Times New Roman"/>
                <w:noProof/>
                <w:kern w:val="28"/>
                <w:sz w:val="28"/>
                <w:szCs w:val="28"/>
              </w:rPr>
              <w:t>Литература</w:t>
            </w:r>
            <w:r w:rsidR="000A37AC" w:rsidRPr="000A37AC">
              <w:rPr>
                <w:rFonts w:ascii="Times New Roman" w:hAnsi="Times New Roman" w:cs="Times New Roman"/>
                <w:noProof/>
                <w:webHidden/>
                <w:sz w:val="28"/>
                <w:szCs w:val="28"/>
              </w:rPr>
              <w:tab/>
            </w:r>
            <w:r w:rsidRPr="000A37AC">
              <w:rPr>
                <w:rFonts w:ascii="Times New Roman" w:hAnsi="Times New Roman" w:cs="Times New Roman"/>
                <w:noProof/>
                <w:webHidden/>
                <w:sz w:val="28"/>
                <w:szCs w:val="28"/>
              </w:rPr>
              <w:fldChar w:fldCharType="begin"/>
            </w:r>
            <w:r w:rsidR="000A37AC" w:rsidRPr="000A37AC">
              <w:rPr>
                <w:rFonts w:ascii="Times New Roman" w:hAnsi="Times New Roman" w:cs="Times New Roman"/>
                <w:noProof/>
                <w:webHidden/>
                <w:sz w:val="28"/>
                <w:szCs w:val="28"/>
              </w:rPr>
              <w:instrText xml:space="preserve"> PAGEREF _Toc416288078 \h </w:instrText>
            </w:r>
            <w:r w:rsidRPr="000A37AC">
              <w:rPr>
                <w:rFonts w:ascii="Times New Roman" w:hAnsi="Times New Roman" w:cs="Times New Roman"/>
                <w:noProof/>
                <w:webHidden/>
                <w:sz w:val="28"/>
                <w:szCs w:val="28"/>
              </w:rPr>
            </w:r>
            <w:r w:rsidRPr="000A37AC">
              <w:rPr>
                <w:rFonts w:ascii="Times New Roman" w:hAnsi="Times New Roman" w:cs="Times New Roman"/>
                <w:noProof/>
                <w:webHidden/>
                <w:sz w:val="28"/>
                <w:szCs w:val="28"/>
              </w:rPr>
              <w:fldChar w:fldCharType="separate"/>
            </w:r>
            <w:r w:rsidR="000A37AC" w:rsidRPr="000A37AC">
              <w:rPr>
                <w:rFonts w:ascii="Times New Roman" w:hAnsi="Times New Roman" w:cs="Times New Roman"/>
                <w:noProof/>
                <w:webHidden/>
                <w:sz w:val="28"/>
                <w:szCs w:val="28"/>
              </w:rPr>
              <w:t>42</w:t>
            </w:r>
            <w:r w:rsidRPr="000A37AC">
              <w:rPr>
                <w:rFonts w:ascii="Times New Roman" w:hAnsi="Times New Roman" w:cs="Times New Roman"/>
                <w:noProof/>
                <w:webHidden/>
                <w:sz w:val="28"/>
                <w:szCs w:val="28"/>
              </w:rPr>
              <w:fldChar w:fldCharType="end"/>
            </w:r>
          </w:hyperlink>
        </w:p>
        <w:p w:rsidR="008D1DB1" w:rsidRPr="000A37AC" w:rsidRDefault="00FF2C9A">
          <w:pPr>
            <w:rPr>
              <w:rFonts w:ascii="Times New Roman" w:hAnsi="Times New Roman" w:cs="Times New Roman"/>
              <w:sz w:val="28"/>
              <w:szCs w:val="28"/>
            </w:rPr>
          </w:pPr>
          <w:r w:rsidRPr="000A37AC">
            <w:rPr>
              <w:rFonts w:ascii="Times New Roman" w:hAnsi="Times New Roman" w:cs="Times New Roman"/>
              <w:sz w:val="28"/>
              <w:szCs w:val="28"/>
            </w:rPr>
            <w:fldChar w:fldCharType="end"/>
          </w:r>
        </w:p>
      </w:sdtContent>
    </w:sdt>
    <w:p w:rsidR="00961700" w:rsidRDefault="00961700"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0E2B92" w:rsidRDefault="000E2B92"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8D1DB1" w:rsidRDefault="008D1DB1" w:rsidP="008D1DB1">
      <w:pPr>
        <w:pStyle w:val="1"/>
        <w:rPr>
          <w:kern w:val="28"/>
        </w:rPr>
      </w:pPr>
    </w:p>
    <w:p w:rsidR="008D1DB1" w:rsidRDefault="008D1DB1" w:rsidP="008D1DB1">
      <w:pPr>
        <w:pStyle w:val="1"/>
        <w:rPr>
          <w:kern w:val="28"/>
        </w:rPr>
      </w:pPr>
    </w:p>
    <w:p w:rsidR="008D1DB1" w:rsidRDefault="008D1DB1" w:rsidP="008D1DB1"/>
    <w:p w:rsidR="008D1DB1" w:rsidRDefault="008D1DB1" w:rsidP="008D1DB1"/>
    <w:p w:rsidR="008D1DB1" w:rsidRDefault="008D1DB1" w:rsidP="008D1DB1"/>
    <w:p w:rsidR="008D1DB1" w:rsidRDefault="008D1DB1" w:rsidP="008D1DB1"/>
    <w:p w:rsidR="00961700" w:rsidRDefault="00961700" w:rsidP="008D1DB1">
      <w:pPr>
        <w:pStyle w:val="1"/>
        <w:rPr>
          <w:kern w:val="28"/>
        </w:rPr>
      </w:pPr>
      <w:bookmarkStart w:id="0" w:name="_Toc416288063"/>
      <w:r w:rsidRPr="00961700">
        <w:rPr>
          <w:kern w:val="28"/>
          <w:lang w:val="en-US"/>
        </w:rPr>
        <w:lastRenderedPageBreak/>
        <w:t>I</w:t>
      </w:r>
      <w:r w:rsidRPr="00961700">
        <w:rPr>
          <w:kern w:val="28"/>
        </w:rPr>
        <w:t>. ВВЕДЕНИЕ</w:t>
      </w:r>
      <w:bookmarkEnd w:id="0"/>
    </w:p>
    <w:p w:rsidR="008D1DB1" w:rsidRPr="008D1DB1" w:rsidRDefault="008D1DB1" w:rsidP="008D1DB1"/>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Термин синдром «красного глаза» сравнительно недавно вошел в употребление у российских офтальмологов. Под маской гиперемии часто не диагностируются острый приступ глаукомы, травма глаза, кератит, иридоциклит. </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Знание наиболее распространенных заболеваний, которые могут приводить к синдрому «красного глаза», необходимо для врача общей практики. </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Также важно, чтобы врачи общей практики могли самостоятельно дифференцировать различные формы синдрома «красного глаза» и прежде всего воспалительные процессы конъюнктивы  (различные формы конъюнктивитов), которые они могут лечить самостоятельно, от других проявлений синдрома, к которым преимущественно относятся воспаление роговицы и радужки (различные формы кератитов и иритов), а также травм глаза и приступов глаукомы, при которых помощь должна быть оказана специалистом.</w:t>
      </w:r>
    </w:p>
    <w:p w:rsidR="00961700" w:rsidRDefault="00961700" w:rsidP="000E2B92">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Врачи-офтальмологи, в особенности специализирующиеся на заболеваниях переднего отрезка глаза, обладают всем необходимым оборудованием, а также достаточными знаниями и опытом для дифференциальной диагностики менее опасных форм синдрома «красного глаза», таких как синдром «сухого глаза»,  различные формы конъюнктивитов от других его проявлений - блефаритов, кератитов, склеритов, увеитов, травмы глаза, острого приступа глаукомы, представляющих большую опасность и труднее поддающихся лечению. </w:t>
      </w:r>
    </w:p>
    <w:p w:rsidR="00320BC0" w:rsidRDefault="00320BC0" w:rsidP="000E2B92">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p>
    <w:p w:rsidR="00320BC0" w:rsidRPr="00961700" w:rsidRDefault="00320BC0" w:rsidP="000E2B92">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p>
    <w:p w:rsidR="00961700" w:rsidRDefault="00961700" w:rsidP="00FF2669">
      <w:pPr>
        <w:pStyle w:val="1"/>
        <w:spacing w:after="200"/>
        <w:rPr>
          <w:kern w:val="28"/>
        </w:rPr>
      </w:pPr>
      <w:bookmarkStart w:id="1" w:name="_Toc416288064"/>
      <w:r w:rsidRPr="00961700">
        <w:rPr>
          <w:kern w:val="28"/>
          <w:lang w:val="en-US"/>
        </w:rPr>
        <w:lastRenderedPageBreak/>
        <w:t>II</w:t>
      </w:r>
      <w:r w:rsidRPr="00961700">
        <w:rPr>
          <w:kern w:val="28"/>
        </w:rPr>
        <w:t>. ОПРЕДЕЛЕНИЕ И ОБЩИЕ СИМПТОМЫ</w:t>
      </w:r>
      <w:bookmarkEnd w:id="1"/>
    </w:p>
    <w:p w:rsidR="00FF2669" w:rsidRPr="00FF2669" w:rsidRDefault="00FF2669" w:rsidP="00FF2669"/>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 xml:space="preserve">        </w:t>
      </w:r>
      <w:r w:rsidRPr="00961700">
        <w:rPr>
          <w:rFonts w:ascii="Times New Roman" w:hAnsi="Times New Roman" w:cs="Times New Roman"/>
          <w:color w:val="000000"/>
          <w:kern w:val="28"/>
          <w:sz w:val="28"/>
          <w:szCs w:val="28"/>
        </w:rPr>
        <w:t>Синдром «красного глаза с болью » является обобщающим термином, который объединяет разнородные нозологические формы, типичным клиническим признаком которых является активная конъюнктивальная инъекция (расширение артериол конъюнктивы, а иногда и более глубоких сосудов склеры).</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Общими симптомами синдрома «красного глаза с болью » являются: инъекция глазного яблока (перикорнеальная, конъюнктивальная); нарушение прозрачности роговицы, которое может быть обусловлено преципитатами, отеком, инфильтрацией; болевой синдром, разнородный по характеру боли и ее иррадиации; разноплановый уровень внутриглазного давления.</w:t>
      </w:r>
    </w:p>
    <w:p w:rsidR="00961700" w:rsidRDefault="008D1DB1" w:rsidP="00FF2669">
      <w:pPr>
        <w:pStyle w:val="1"/>
        <w:spacing w:after="200"/>
        <w:rPr>
          <w:kern w:val="28"/>
        </w:rPr>
      </w:pPr>
      <w:bookmarkStart w:id="2" w:name="_Toc416288065"/>
      <w:r w:rsidRPr="00961700">
        <w:rPr>
          <w:kern w:val="28"/>
          <w:lang w:val="en-US"/>
        </w:rPr>
        <w:t>III</w:t>
      </w:r>
      <w:r w:rsidRPr="00961700">
        <w:rPr>
          <w:kern w:val="28"/>
        </w:rPr>
        <w:t>. ОСНОВНЫЕ ПРИНЦИПЫ ДИФФЕРЕНЦИАЛЬНОЙ ДИАГНОСТИКИ СИНДРОМА «КРАСНОГО ГЛАЗА» С БОЛЬЮ</w:t>
      </w:r>
      <w:bookmarkEnd w:id="2"/>
    </w:p>
    <w:p w:rsidR="008D1DB1" w:rsidRPr="008D1DB1" w:rsidRDefault="008D1DB1" w:rsidP="008D1DB1"/>
    <w:p w:rsid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 xml:space="preserve">        </w:t>
      </w:r>
      <w:r w:rsidRPr="00961700">
        <w:rPr>
          <w:rFonts w:ascii="Times New Roman" w:hAnsi="Times New Roman" w:cs="Times New Roman"/>
          <w:color w:val="000000"/>
          <w:kern w:val="28"/>
          <w:sz w:val="28"/>
          <w:szCs w:val="28"/>
        </w:rPr>
        <w:t>Дифференциальная диагностика различных нозологических форм синдрома «красного глаза» с болью проводится на основании их распространенности, типа отделяемого, остроты зрения, характере боли, типа инъекции (гиперемии), прозрачности роговицы, реакции зрачка на свет, внутриглазного давления (определяемого с помощью тонометра или пальпации) и оценки результатов мазков и посевов с конъюнктивы.</w:t>
      </w:r>
    </w:p>
    <w:p w:rsidR="00320BC0" w:rsidRDefault="00320BC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320BC0" w:rsidRDefault="00320BC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320BC0" w:rsidRDefault="00320BC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320BC0" w:rsidRDefault="00320BC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320BC0" w:rsidRDefault="00320BC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366DDF" w:rsidRPr="00961700" w:rsidRDefault="00366DDF"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961700" w:rsidRPr="00961700" w:rsidRDefault="00961700" w:rsidP="000E2B92">
      <w:pPr>
        <w:widowControl w:val="0"/>
        <w:overflowPunct w:val="0"/>
        <w:autoSpaceDE w:val="0"/>
        <w:autoSpaceDN w:val="0"/>
        <w:adjustRightInd w:val="0"/>
        <w:spacing w:after="0" w:line="360" w:lineRule="auto"/>
        <w:jc w:val="right"/>
        <w:rPr>
          <w:rFonts w:ascii="Times New Roman" w:hAnsi="Times New Roman" w:cs="Times New Roman"/>
          <w:b/>
          <w:bCs/>
          <w:color w:val="000000"/>
          <w:kern w:val="28"/>
          <w:sz w:val="28"/>
          <w:szCs w:val="28"/>
        </w:rPr>
      </w:pPr>
      <w:r w:rsidRPr="00961700">
        <w:rPr>
          <w:rFonts w:ascii="Times New Roman" w:hAnsi="Times New Roman" w:cs="Times New Roman"/>
          <w:b/>
          <w:bCs/>
          <w:color w:val="000000"/>
          <w:kern w:val="28"/>
          <w:sz w:val="28"/>
          <w:szCs w:val="28"/>
        </w:rPr>
        <w:lastRenderedPageBreak/>
        <w:t>Таблица 1</w:t>
      </w:r>
    </w:p>
    <w:p w:rsidR="00961700" w:rsidRPr="00961700" w:rsidRDefault="00961700" w:rsidP="000E2B92">
      <w:pPr>
        <w:widowControl w:val="0"/>
        <w:overflowPunct w:val="0"/>
        <w:autoSpaceDE w:val="0"/>
        <w:autoSpaceDN w:val="0"/>
        <w:adjustRightInd w:val="0"/>
        <w:spacing w:after="0" w:line="360" w:lineRule="auto"/>
        <w:jc w:val="center"/>
        <w:rPr>
          <w:rFonts w:ascii="Times New Roman" w:hAnsi="Times New Roman" w:cs="Times New Roman"/>
          <w:b/>
          <w:i/>
          <w:iCs/>
          <w:color w:val="000000"/>
          <w:kern w:val="28"/>
          <w:sz w:val="28"/>
          <w:szCs w:val="28"/>
        </w:rPr>
      </w:pPr>
      <w:r w:rsidRPr="00961700">
        <w:rPr>
          <w:rFonts w:ascii="Times New Roman" w:hAnsi="Times New Roman" w:cs="Times New Roman"/>
          <w:b/>
          <w:i/>
          <w:iCs/>
          <w:color w:val="000000"/>
          <w:kern w:val="28"/>
          <w:sz w:val="28"/>
          <w:szCs w:val="28"/>
        </w:rPr>
        <w:t xml:space="preserve">Основные дифференциальные диагностические критерии кератита, </w:t>
      </w:r>
    </w:p>
    <w:p w:rsidR="00961700" w:rsidRPr="00961700" w:rsidRDefault="00961700" w:rsidP="000E2B92">
      <w:pPr>
        <w:widowControl w:val="0"/>
        <w:overflowPunct w:val="0"/>
        <w:autoSpaceDE w:val="0"/>
        <w:autoSpaceDN w:val="0"/>
        <w:adjustRightInd w:val="0"/>
        <w:spacing w:after="0" w:line="360" w:lineRule="auto"/>
        <w:jc w:val="center"/>
        <w:rPr>
          <w:rFonts w:ascii="Times New Roman" w:hAnsi="Times New Roman" w:cs="Times New Roman"/>
          <w:i/>
          <w:iCs/>
          <w:color w:val="000000"/>
          <w:kern w:val="28"/>
          <w:sz w:val="28"/>
          <w:szCs w:val="28"/>
        </w:rPr>
      </w:pPr>
      <w:r w:rsidRPr="00961700">
        <w:rPr>
          <w:rFonts w:ascii="Times New Roman" w:hAnsi="Times New Roman" w:cs="Times New Roman"/>
          <w:b/>
          <w:i/>
          <w:iCs/>
          <w:color w:val="000000"/>
          <w:kern w:val="28"/>
          <w:sz w:val="28"/>
          <w:szCs w:val="28"/>
        </w:rPr>
        <w:t>острого приступа закрытоугольной глаукомы и иридоциклита</w:t>
      </w:r>
    </w:p>
    <w:tbl>
      <w:tblPr>
        <w:tblW w:w="9072" w:type="dxa"/>
        <w:tblInd w:w="8" w:type="dxa"/>
        <w:tblLayout w:type="fixed"/>
        <w:tblCellMar>
          <w:left w:w="0" w:type="dxa"/>
          <w:right w:w="0" w:type="dxa"/>
        </w:tblCellMar>
        <w:tblLook w:val="0000"/>
      </w:tblPr>
      <w:tblGrid>
        <w:gridCol w:w="2694"/>
        <w:gridCol w:w="2267"/>
        <w:gridCol w:w="2127"/>
        <w:gridCol w:w="1984"/>
      </w:tblGrid>
      <w:tr w:rsidR="000E2B92" w:rsidRPr="00320BC0" w:rsidTr="00320BC0">
        <w:trPr>
          <w:trHeight w:val="1265"/>
        </w:trPr>
        <w:tc>
          <w:tcPr>
            <w:tcW w:w="269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rPr>
                <w:rFonts w:ascii="Times New Roman" w:hAnsi="Times New Roman" w:cs="Times New Roman"/>
                <w:b/>
                <w:bCs/>
                <w:color w:val="000000"/>
                <w:kern w:val="28"/>
                <w:sz w:val="24"/>
                <w:szCs w:val="28"/>
              </w:rPr>
            </w:pPr>
            <w:r w:rsidRPr="00320BC0">
              <w:rPr>
                <w:rFonts w:ascii="Times New Roman" w:hAnsi="Times New Roman" w:cs="Times New Roman"/>
                <w:b/>
                <w:bCs/>
                <w:color w:val="000000"/>
                <w:kern w:val="28"/>
                <w:sz w:val="24"/>
                <w:szCs w:val="28"/>
              </w:rPr>
              <w:t>Заболевание</w:t>
            </w:r>
          </w:p>
          <w:p w:rsidR="000E2B92" w:rsidRPr="00320BC0" w:rsidRDefault="000E2B92" w:rsidP="000E2B92">
            <w:pPr>
              <w:widowControl w:val="0"/>
              <w:overflowPunct w:val="0"/>
              <w:autoSpaceDE w:val="0"/>
              <w:autoSpaceDN w:val="0"/>
              <w:adjustRightInd w:val="0"/>
              <w:spacing w:after="0" w:line="240" w:lineRule="auto"/>
              <w:rPr>
                <w:rFonts w:ascii="Times New Roman" w:hAnsi="Times New Roman" w:cs="Times New Roman"/>
                <w:sz w:val="24"/>
                <w:szCs w:val="28"/>
              </w:rPr>
            </w:pPr>
            <w:r w:rsidRPr="00320BC0">
              <w:rPr>
                <w:rFonts w:ascii="Times New Roman" w:hAnsi="Times New Roman" w:cs="Times New Roman"/>
                <w:b/>
                <w:bCs/>
                <w:color w:val="000000"/>
                <w:kern w:val="28"/>
                <w:sz w:val="24"/>
                <w:szCs w:val="28"/>
              </w:rPr>
              <w:t>Клинические            признаки</w:t>
            </w:r>
          </w:p>
        </w:tc>
        <w:tc>
          <w:tcPr>
            <w:tcW w:w="226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b/>
                <w:bCs/>
                <w:color w:val="000000"/>
                <w:kern w:val="28"/>
                <w:sz w:val="24"/>
                <w:szCs w:val="28"/>
              </w:rPr>
              <w:t>Кератит</w:t>
            </w:r>
          </w:p>
        </w:tc>
        <w:tc>
          <w:tcPr>
            <w:tcW w:w="212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b/>
                <w:bCs/>
                <w:color w:val="000000"/>
                <w:kern w:val="28"/>
                <w:sz w:val="24"/>
                <w:szCs w:val="28"/>
              </w:rPr>
              <w:t>Острый приступ   закрытоугольной глаукомы</w:t>
            </w:r>
          </w:p>
        </w:tc>
        <w:tc>
          <w:tcPr>
            <w:tcW w:w="198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b/>
                <w:bCs/>
                <w:color w:val="000000"/>
                <w:kern w:val="28"/>
                <w:sz w:val="24"/>
                <w:szCs w:val="28"/>
              </w:rPr>
            </w:pPr>
            <w:r w:rsidRPr="00320BC0">
              <w:rPr>
                <w:rFonts w:ascii="Times New Roman" w:hAnsi="Times New Roman" w:cs="Times New Roman"/>
                <w:b/>
                <w:bCs/>
                <w:color w:val="000000"/>
                <w:kern w:val="28"/>
                <w:sz w:val="24"/>
                <w:szCs w:val="28"/>
              </w:rPr>
              <w:t>Иридоциклит</w:t>
            </w:r>
          </w:p>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p>
        </w:tc>
      </w:tr>
      <w:tr w:rsidR="000E2B92" w:rsidRPr="00320BC0" w:rsidTr="00320BC0">
        <w:trPr>
          <w:trHeight w:val="899"/>
        </w:trPr>
        <w:tc>
          <w:tcPr>
            <w:tcW w:w="269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b/>
                <w:bCs/>
                <w:color w:val="000000"/>
                <w:kern w:val="28"/>
                <w:sz w:val="24"/>
                <w:szCs w:val="28"/>
              </w:rPr>
            </w:pPr>
            <w:r w:rsidRPr="00320BC0">
              <w:rPr>
                <w:rFonts w:ascii="Times New Roman" w:hAnsi="Times New Roman" w:cs="Times New Roman"/>
                <w:b/>
                <w:bCs/>
                <w:color w:val="000000"/>
                <w:kern w:val="28"/>
                <w:sz w:val="24"/>
                <w:szCs w:val="28"/>
              </w:rPr>
              <w:t>Распространенность</w:t>
            </w:r>
          </w:p>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p>
        </w:tc>
        <w:tc>
          <w:tcPr>
            <w:tcW w:w="226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Частая</w:t>
            </w:r>
          </w:p>
        </w:tc>
        <w:tc>
          <w:tcPr>
            <w:tcW w:w="212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Редкая</w:t>
            </w:r>
          </w:p>
        </w:tc>
        <w:tc>
          <w:tcPr>
            <w:tcW w:w="198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Частая</w:t>
            </w:r>
          </w:p>
        </w:tc>
      </w:tr>
      <w:tr w:rsidR="000E2B92" w:rsidRPr="00320BC0" w:rsidTr="00320BC0">
        <w:trPr>
          <w:trHeight w:val="782"/>
        </w:trPr>
        <w:tc>
          <w:tcPr>
            <w:tcW w:w="269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b/>
                <w:bCs/>
                <w:color w:val="000000"/>
                <w:kern w:val="28"/>
                <w:sz w:val="24"/>
                <w:szCs w:val="28"/>
              </w:rPr>
              <w:t>Отделяемое</w:t>
            </w:r>
          </w:p>
        </w:tc>
        <w:tc>
          <w:tcPr>
            <w:tcW w:w="226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Водянистое                   или гнойное</w:t>
            </w:r>
          </w:p>
        </w:tc>
        <w:tc>
          <w:tcPr>
            <w:tcW w:w="212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Отсутствует</w:t>
            </w:r>
          </w:p>
        </w:tc>
        <w:tc>
          <w:tcPr>
            <w:tcW w:w="198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Отсутствует</w:t>
            </w:r>
          </w:p>
        </w:tc>
      </w:tr>
      <w:tr w:rsidR="000E2B92" w:rsidRPr="00320BC0" w:rsidTr="00320BC0">
        <w:trPr>
          <w:trHeight w:val="1058"/>
        </w:trPr>
        <w:tc>
          <w:tcPr>
            <w:tcW w:w="269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b/>
                <w:bCs/>
                <w:color w:val="000000"/>
                <w:kern w:val="28"/>
                <w:sz w:val="24"/>
                <w:szCs w:val="28"/>
              </w:rPr>
              <w:t>Острота зрения</w:t>
            </w:r>
          </w:p>
        </w:tc>
        <w:tc>
          <w:tcPr>
            <w:tcW w:w="226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Значительное           затуманивание       зрения</w:t>
            </w:r>
          </w:p>
        </w:tc>
        <w:tc>
          <w:tcPr>
            <w:tcW w:w="212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Выраженное           затуманивание          зрения</w:t>
            </w:r>
          </w:p>
        </w:tc>
        <w:tc>
          <w:tcPr>
            <w:tcW w:w="198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Зрения слегка  затуманено</w:t>
            </w:r>
          </w:p>
        </w:tc>
      </w:tr>
      <w:tr w:rsidR="000E2B92" w:rsidRPr="00320BC0" w:rsidTr="00320BC0">
        <w:trPr>
          <w:trHeight w:val="1378"/>
        </w:trPr>
        <w:tc>
          <w:tcPr>
            <w:tcW w:w="269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b/>
                <w:bCs/>
                <w:color w:val="000000"/>
                <w:kern w:val="28"/>
                <w:sz w:val="24"/>
                <w:szCs w:val="28"/>
              </w:rPr>
              <w:t>Боль</w:t>
            </w:r>
          </w:p>
        </w:tc>
        <w:tc>
          <w:tcPr>
            <w:tcW w:w="226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Сопровождается роговичным синдромом</w:t>
            </w:r>
          </w:p>
        </w:tc>
        <w:tc>
          <w:tcPr>
            <w:tcW w:w="212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Выраженная,                 иррадиирующая</w:t>
            </w:r>
          </w:p>
        </w:tc>
        <w:tc>
          <w:tcPr>
            <w:tcW w:w="198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color w:val="000000"/>
                <w:kern w:val="28"/>
                <w:sz w:val="24"/>
                <w:szCs w:val="28"/>
              </w:rPr>
            </w:pPr>
          </w:p>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color w:val="000000"/>
                <w:kern w:val="28"/>
                <w:sz w:val="24"/>
                <w:szCs w:val="28"/>
              </w:rPr>
            </w:pPr>
            <w:r w:rsidRPr="00320BC0">
              <w:rPr>
                <w:rFonts w:ascii="Times New Roman" w:hAnsi="Times New Roman" w:cs="Times New Roman"/>
                <w:color w:val="000000"/>
                <w:kern w:val="28"/>
                <w:sz w:val="24"/>
                <w:szCs w:val="28"/>
              </w:rPr>
              <w:t>Умеренная,            цилиарная</w:t>
            </w:r>
          </w:p>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p>
        </w:tc>
      </w:tr>
      <w:tr w:rsidR="000E2B92" w:rsidRPr="00320BC0" w:rsidTr="00320BC0">
        <w:trPr>
          <w:trHeight w:val="973"/>
        </w:trPr>
        <w:tc>
          <w:tcPr>
            <w:tcW w:w="269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b/>
                <w:bCs/>
                <w:color w:val="000000"/>
                <w:kern w:val="28"/>
                <w:sz w:val="24"/>
                <w:szCs w:val="28"/>
              </w:rPr>
              <w:t>Инъекция</w:t>
            </w:r>
          </w:p>
        </w:tc>
        <w:tc>
          <w:tcPr>
            <w:tcW w:w="226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Выраженная -             перикорнеальная</w:t>
            </w:r>
          </w:p>
        </w:tc>
        <w:tc>
          <w:tcPr>
            <w:tcW w:w="212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Диффузная –                застойная</w:t>
            </w:r>
          </w:p>
        </w:tc>
        <w:tc>
          <w:tcPr>
            <w:tcW w:w="198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 xml:space="preserve">В основном           смешанная </w:t>
            </w:r>
          </w:p>
        </w:tc>
      </w:tr>
      <w:tr w:rsidR="000E2B92" w:rsidRPr="00320BC0" w:rsidTr="00320BC0">
        <w:trPr>
          <w:trHeight w:val="1610"/>
        </w:trPr>
        <w:tc>
          <w:tcPr>
            <w:tcW w:w="269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b/>
                <w:bCs/>
                <w:color w:val="000000"/>
                <w:kern w:val="28"/>
                <w:sz w:val="24"/>
                <w:szCs w:val="28"/>
              </w:rPr>
              <w:t>Изменение                роговицы</w:t>
            </w:r>
          </w:p>
        </w:tc>
        <w:tc>
          <w:tcPr>
            <w:tcW w:w="226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 xml:space="preserve">Нарушение            прозрачности и       целостности             поверхностных слоев     роговицы </w:t>
            </w:r>
          </w:p>
        </w:tc>
        <w:tc>
          <w:tcPr>
            <w:tcW w:w="212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Мутная, отечная</w:t>
            </w:r>
          </w:p>
        </w:tc>
        <w:tc>
          <w:tcPr>
            <w:tcW w:w="198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Обычно          прозрачная,            могут быть           преципитаты</w:t>
            </w:r>
          </w:p>
        </w:tc>
      </w:tr>
      <w:tr w:rsidR="000E2B92" w:rsidRPr="00320BC0" w:rsidTr="00320BC0">
        <w:trPr>
          <w:trHeight w:val="802"/>
        </w:trPr>
        <w:tc>
          <w:tcPr>
            <w:tcW w:w="269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b/>
                <w:bCs/>
                <w:color w:val="000000"/>
                <w:kern w:val="28"/>
                <w:sz w:val="24"/>
                <w:szCs w:val="28"/>
              </w:rPr>
              <w:t>Размер зрачка</w:t>
            </w:r>
          </w:p>
        </w:tc>
        <w:tc>
          <w:tcPr>
            <w:tcW w:w="226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Нормальный или       умеренно сужен</w:t>
            </w:r>
          </w:p>
        </w:tc>
        <w:tc>
          <w:tcPr>
            <w:tcW w:w="212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Умеренно                расширен, ригидный</w:t>
            </w:r>
          </w:p>
        </w:tc>
        <w:tc>
          <w:tcPr>
            <w:tcW w:w="198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Узкий, ригидный</w:t>
            </w:r>
          </w:p>
        </w:tc>
      </w:tr>
      <w:tr w:rsidR="000E2B92" w:rsidRPr="00320BC0" w:rsidTr="00320BC0">
        <w:trPr>
          <w:trHeight w:val="982"/>
        </w:trPr>
        <w:tc>
          <w:tcPr>
            <w:tcW w:w="269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b/>
                <w:bCs/>
                <w:color w:val="000000"/>
                <w:kern w:val="28"/>
                <w:sz w:val="24"/>
                <w:szCs w:val="28"/>
              </w:rPr>
              <w:t>Реакция зрачка на свет</w:t>
            </w:r>
          </w:p>
        </w:tc>
        <w:tc>
          <w:tcPr>
            <w:tcW w:w="226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Нормальная или           ослаблена</w:t>
            </w:r>
          </w:p>
        </w:tc>
        <w:tc>
          <w:tcPr>
            <w:tcW w:w="212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Отсутствует</w:t>
            </w:r>
          </w:p>
        </w:tc>
        <w:tc>
          <w:tcPr>
            <w:tcW w:w="198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Слабая</w:t>
            </w:r>
          </w:p>
        </w:tc>
      </w:tr>
      <w:tr w:rsidR="000E2B92" w:rsidRPr="00320BC0" w:rsidTr="00320BC0">
        <w:trPr>
          <w:trHeight w:val="1058"/>
        </w:trPr>
        <w:tc>
          <w:tcPr>
            <w:tcW w:w="269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b/>
                <w:bCs/>
                <w:color w:val="000000"/>
                <w:kern w:val="28"/>
                <w:sz w:val="24"/>
                <w:szCs w:val="28"/>
              </w:rPr>
              <w:t>Показатели      внутриглазного давления</w:t>
            </w:r>
          </w:p>
        </w:tc>
        <w:tc>
          <w:tcPr>
            <w:tcW w:w="226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В пределах нормы</w:t>
            </w:r>
          </w:p>
        </w:tc>
        <w:tc>
          <w:tcPr>
            <w:tcW w:w="212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Высокое</w:t>
            </w:r>
          </w:p>
        </w:tc>
        <w:tc>
          <w:tcPr>
            <w:tcW w:w="198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Не изменено или слегка понижено</w:t>
            </w:r>
          </w:p>
        </w:tc>
      </w:tr>
      <w:tr w:rsidR="000E2B92" w:rsidRPr="00320BC0" w:rsidTr="00320BC0">
        <w:trPr>
          <w:trHeight w:val="1265"/>
        </w:trPr>
        <w:tc>
          <w:tcPr>
            <w:tcW w:w="269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b/>
                <w:bCs/>
                <w:color w:val="000000"/>
                <w:kern w:val="28"/>
                <w:sz w:val="24"/>
                <w:szCs w:val="28"/>
              </w:rPr>
              <w:t>Результаты мазка/посева</w:t>
            </w:r>
          </w:p>
        </w:tc>
        <w:tc>
          <w:tcPr>
            <w:tcW w:w="226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Наличие патологической микрофлоры</w:t>
            </w:r>
          </w:p>
        </w:tc>
        <w:tc>
          <w:tcPr>
            <w:tcW w:w="2127"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Нормальный</w:t>
            </w:r>
          </w:p>
        </w:tc>
        <w:tc>
          <w:tcPr>
            <w:tcW w:w="1984" w:type="dxa"/>
            <w:tcBorders>
              <w:top w:val="single" w:sz="6" w:space="0" w:color="auto"/>
              <w:left w:val="single" w:sz="6" w:space="0" w:color="auto"/>
              <w:bottom w:val="single" w:sz="6" w:space="0" w:color="auto"/>
              <w:right w:val="single" w:sz="6" w:space="0" w:color="auto"/>
            </w:tcBorders>
            <w:vAlign w:val="center"/>
          </w:tcPr>
          <w:p w:rsidR="000E2B92" w:rsidRPr="00320BC0" w:rsidRDefault="000E2B92" w:rsidP="000E2B92">
            <w:pPr>
              <w:widowControl w:val="0"/>
              <w:overflowPunct w:val="0"/>
              <w:autoSpaceDE w:val="0"/>
              <w:autoSpaceDN w:val="0"/>
              <w:adjustRightInd w:val="0"/>
              <w:spacing w:after="0" w:line="240" w:lineRule="auto"/>
              <w:jc w:val="center"/>
              <w:rPr>
                <w:rFonts w:ascii="Times New Roman" w:hAnsi="Times New Roman" w:cs="Times New Roman"/>
                <w:sz w:val="24"/>
                <w:szCs w:val="28"/>
              </w:rPr>
            </w:pPr>
            <w:r w:rsidRPr="00320BC0">
              <w:rPr>
                <w:rFonts w:ascii="Times New Roman" w:hAnsi="Times New Roman" w:cs="Times New Roman"/>
                <w:color w:val="000000"/>
                <w:kern w:val="28"/>
                <w:sz w:val="24"/>
                <w:szCs w:val="28"/>
              </w:rPr>
              <w:t>Нормальный</w:t>
            </w:r>
          </w:p>
        </w:tc>
      </w:tr>
    </w:tbl>
    <w:p w:rsidR="000E2B92" w:rsidRDefault="000E2B92" w:rsidP="000E2B92">
      <w:pPr>
        <w:widowControl w:val="0"/>
        <w:overflowPunct w:val="0"/>
        <w:autoSpaceDE w:val="0"/>
        <w:autoSpaceDN w:val="0"/>
        <w:adjustRightInd w:val="0"/>
        <w:spacing w:after="0" w:line="360" w:lineRule="auto"/>
        <w:rPr>
          <w:rFonts w:ascii="Times New Roman" w:hAnsi="Times New Roman" w:cs="Times New Roman"/>
          <w:b/>
          <w:bCs/>
          <w:i/>
          <w:iCs/>
          <w:caps/>
          <w:color w:val="000000"/>
          <w:kern w:val="28"/>
          <w:sz w:val="28"/>
          <w:szCs w:val="28"/>
        </w:rPr>
      </w:pPr>
    </w:p>
    <w:p w:rsidR="00961700" w:rsidRDefault="008D1DB1" w:rsidP="008D1DB1">
      <w:pPr>
        <w:pStyle w:val="1"/>
        <w:rPr>
          <w:kern w:val="28"/>
        </w:rPr>
      </w:pPr>
      <w:bookmarkStart w:id="3" w:name="_Toc416288066"/>
      <w:r w:rsidRPr="00961700">
        <w:rPr>
          <w:kern w:val="28"/>
          <w:lang w:val="en-US"/>
        </w:rPr>
        <w:lastRenderedPageBreak/>
        <w:t>IV</w:t>
      </w:r>
      <w:r w:rsidRPr="00961700">
        <w:rPr>
          <w:kern w:val="28"/>
        </w:rPr>
        <w:t>. КЕРАТИТЫ</w:t>
      </w:r>
      <w:bookmarkEnd w:id="3"/>
    </w:p>
    <w:p w:rsidR="008D1DB1" w:rsidRPr="008D1DB1" w:rsidRDefault="008D1DB1" w:rsidP="008D1DB1"/>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Кератит</w:t>
      </w:r>
      <w:r w:rsidRPr="00961700">
        <w:rPr>
          <w:rFonts w:ascii="Times New Roman" w:hAnsi="Times New Roman" w:cs="Times New Roman"/>
          <w:color w:val="000000"/>
          <w:kern w:val="28"/>
          <w:sz w:val="28"/>
          <w:szCs w:val="28"/>
        </w:rPr>
        <w:t xml:space="preserve"> – это воспалительное заболевание роговицы, проявляющееся преимущественно её помутнением, изъязвлением, инъекцией, васкуляризацией и болью.</w:t>
      </w:r>
    </w:p>
    <w:p w:rsidR="00961700" w:rsidRPr="00A369E0" w:rsidRDefault="00961700" w:rsidP="00A369E0">
      <w:pPr>
        <w:widowControl w:val="0"/>
        <w:overflowPunct w:val="0"/>
        <w:autoSpaceDE w:val="0"/>
        <w:autoSpaceDN w:val="0"/>
        <w:adjustRightInd w:val="0"/>
        <w:spacing w:after="0" w:line="360" w:lineRule="auto"/>
        <w:jc w:val="center"/>
        <w:rPr>
          <w:rFonts w:ascii="Times New Roman" w:hAnsi="Times New Roman" w:cs="Times New Roman"/>
          <w:b/>
          <w:bCs/>
          <w:iCs/>
          <w:color w:val="000000"/>
          <w:kern w:val="28"/>
          <w:sz w:val="28"/>
          <w:szCs w:val="28"/>
        </w:rPr>
      </w:pPr>
      <w:r w:rsidRPr="00A369E0">
        <w:rPr>
          <w:rFonts w:ascii="Times New Roman" w:hAnsi="Times New Roman" w:cs="Times New Roman"/>
          <w:b/>
          <w:bCs/>
          <w:iCs/>
          <w:color w:val="000000"/>
          <w:kern w:val="28"/>
          <w:sz w:val="28"/>
          <w:szCs w:val="28"/>
        </w:rPr>
        <w:t>Особенности анатомии роговицы.</w:t>
      </w:r>
    </w:p>
    <w:p w:rsidR="00A369E0" w:rsidRDefault="00961700" w:rsidP="000E2B92">
      <w:pPr>
        <w:widowControl w:val="0"/>
        <w:overflowPunct w:val="0"/>
        <w:autoSpaceDE w:val="0"/>
        <w:autoSpaceDN w:val="0"/>
        <w:adjustRightInd w:val="0"/>
        <w:spacing w:line="360" w:lineRule="auto"/>
        <w:jc w:val="both"/>
        <w:rPr>
          <w:rFonts w:ascii="Times New Roman" w:hAnsi="Times New Roman" w:cs="Times New Roman"/>
          <w:kern w:val="28"/>
          <w:sz w:val="28"/>
          <w:szCs w:val="28"/>
        </w:rPr>
      </w:pPr>
      <w:r w:rsidRPr="00A369E0">
        <w:rPr>
          <w:rFonts w:ascii="Times New Roman" w:hAnsi="Times New Roman" w:cs="Times New Roman"/>
          <w:b/>
          <w:bCs/>
          <w:kern w:val="28"/>
          <w:sz w:val="28"/>
          <w:szCs w:val="28"/>
        </w:rPr>
        <w:t xml:space="preserve">        </w:t>
      </w:r>
      <w:r w:rsidRPr="00A369E0">
        <w:rPr>
          <w:rFonts w:ascii="Times New Roman" w:hAnsi="Times New Roman" w:cs="Times New Roman"/>
          <w:kern w:val="28"/>
          <w:sz w:val="28"/>
          <w:szCs w:val="28"/>
        </w:rPr>
        <w:t xml:space="preserve">Роговица – высокочувствительный, прозрачный и оптически гомогенный поверхностный слой наружной фиброзной оболочки глаза. </w:t>
      </w:r>
    </w:p>
    <w:p w:rsidR="00A369E0" w:rsidRDefault="00961700" w:rsidP="00A369E0">
      <w:pPr>
        <w:widowControl w:val="0"/>
        <w:overflowPunct w:val="0"/>
        <w:autoSpaceDE w:val="0"/>
        <w:autoSpaceDN w:val="0"/>
        <w:adjustRightInd w:val="0"/>
        <w:spacing w:line="360" w:lineRule="auto"/>
        <w:ind w:firstLine="708"/>
        <w:jc w:val="both"/>
        <w:rPr>
          <w:rFonts w:ascii="Times New Roman" w:hAnsi="Times New Roman" w:cs="Times New Roman"/>
          <w:kern w:val="28"/>
          <w:sz w:val="28"/>
          <w:szCs w:val="28"/>
        </w:rPr>
      </w:pPr>
      <w:r w:rsidRPr="00A369E0">
        <w:rPr>
          <w:rFonts w:ascii="Times New Roman" w:hAnsi="Times New Roman" w:cs="Times New Roman"/>
          <w:kern w:val="28"/>
          <w:sz w:val="28"/>
          <w:szCs w:val="28"/>
        </w:rPr>
        <w:t xml:space="preserve">Средний горизонтальный размер роговицы – 12,5 мм, средний вертикальный – 11,5 мм. Толщина роговицы в центре составляет 0,5-0,6 мм, на периферии – до 1,0 мм. Средний радиус кривизны передней поверхности роговицы равен 7,7 мм, а радиус кривизны внутренней поверхности – 6,8 мм. </w:t>
      </w:r>
    </w:p>
    <w:p w:rsidR="00A369E0" w:rsidRDefault="00961700" w:rsidP="00A369E0">
      <w:pPr>
        <w:widowControl w:val="0"/>
        <w:overflowPunct w:val="0"/>
        <w:autoSpaceDE w:val="0"/>
        <w:autoSpaceDN w:val="0"/>
        <w:adjustRightInd w:val="0"/>
        <w:spacing w:line="360" w:lineRule="auto"/>
        <w:ind w:firstLine="708"/>
        <w:jc w:val="both"/>
        <w:rPr>
          <w:rFonts w:ascii="Times New Roman" w:hAnsi="Times New Roman" w:cs="Times New Roman"/>
          <w:kern w:val="28"/>
          <w:sz w:val="28"/>
          <w:szCs w:val="28"/>
        </w:rPr>
      </w:pPr>
      <w:r w:rsidRPr="00A369E0">
        <w:rPr>
          <w:rFonts w:ascii="Times New Roman" w:hAnsi="Times New Roman" w:cs="Times New Roman"/>
          <w:kern w:val="28"/>
          <w:sz w:val="28"/>
          <w:szCs w:val="28"/>
        </w:rPr>
        <w:t>Полупрозрачную зону перехода роговицы в непрозрачную склеру (шириной около 1,0 мм) называют лимбом.</w:t>
      </w:r>
      <w:r w:rsidR="00A369E0" w:rsidRPr="00A369E0">
        <w:rPr>
          <w:rFonts w:ascii="Times New Roman" w:hAnsi="Times New Roman" w:cs="Times New Roman"/>
          <w:kern w:val="28"/>
          <w:sz w:val="28"/>
          <w:szCs w:val="28"/>
        </w:rPr>
        <w:t xml:space="preserve"> </w:t>
      </w:r>
    </w:p>
    <w:p w:rsidR="00961700" w:rsidRPr="00A369E0" w:rsidRDefault="00A369E0" w:rsidP="00A369E0">
      <w:pPr>
        <w:widowControl w:val="0"/>
        <w:overflowPunct w:val="0"/>
        <w:autoSpaceDE w:val="0"/>
        <w:autoSpaceDN w:val="0"/>
        <w:adjustRightInd w:val="0"/>
        <w:spacing w:line="360" w:lineRule="auto"/>
        <w:ind w:firstLine="708"/>
        <w:jc w:val="both"/>
        <w:rPr>
          <w:rFonts w:ascii="Times New Roman" w:hAnsi="Times New Roman" w:cs="Times New Roman"/>
          <w:kern w:val="28"/>
          <w:sz w:val="28"/>
          <w:szCs w:val="28"/>
        </w:rPr>
      </w:pPr>
      <w:r w:rsidRPr="00A369E0">
        <w:rPr>
          <w:rFonts w:ascii="Times New Roman" w:hAnsi="Times New Roman" w:cs="Times New Roman"/>
          <w:kern w:val="28"/>
          <w:sz w:val="28"/>
          <w:szCs w:val="28"/>
        </w:rPr>
        <w:t xml:space="preserve">Благодаря своей выпуклости роговица обладает наиболее высокой по сравнению с другими средами глазного яблока преломляющей способностью – примерно 43,0 </w:t>
      </w:r>
      <w:r w:rsidRPr="00A369E0">
        <w:rPr>
          <w:rFonts w:ascii="Times New Roman" w:hAnsi="Times New Roman" w:cs="Times New Roman"/>
          <w:kern w:val="28"/>
          <w:sz w:val="28"/>
          <w:szCs w:val="28"/>
          <w:lang w:val="en-US"/>
        </w:rPr>
        <w:t>D</w:t>
      </w:r>
      <w:r w:rsidRPr="00A369E0">
        <w:rPr>
          <w:rFonts w:ascii="Times New Roman" w:hAnsi="Times New Roman" w:cs="Times New Roman"/>
          <w:kern w:val="28"/>
          <w:sz w:val="28"/>
          <w:szCs w:val="28"/>
        </w:rPr>
        <w:t>.</w:t>
      </w:r>
    </w:p>
    <w:p w:rsidR="00A369E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Механическую прочность роговицы обеспечивает упорядоченный коллагеновый матрикс. Отсутствие миелиновых волокон вокруг нервов роговицы также способствует повышению ее прозрачности. </w:t>
      </w:r>
    </w:p>
    <w:p w:rsidR="00A369E0" w:rsidRDefault="00961700" w:rsidP="00A369E0">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Роговица – бессосудистая ткань, получающая питание из влаги передней камеры, из краевой петлистой сети и слезной плёнки.  </w:t>
      </w:r>
    </w:p>
    <w:p w:rsidR="00961700" w:rsidRPr="00A369E0" w:rsidRDefault="00961700" w:rsidP="00A369E0">
      <w:pPr>
        <w:widowControl w:val="0"/>
        <w:overflowPunct w:val="0"/>
        <w:autoSpaceDE w:val="0"/>
        <w:autoSpaceDN w:val="0"/>
        <w:adjustRightInd w:val="0"/>
        <w:spacing w:line="360" w:lineRule="auto"/>
        <w:ind w:firstLine="708"/>
        <w:jc w:val="center"/>
        <w:rPr>
          <w:rFonts w:ascii="Times New Roman" w:hAnsi="Times New Roman" w:cs="Times New Roman"/>
          <w:b/>
          <w:bCs/>
          <w:iCs/>
          <w:color w:val="000000"/>
          <w:kern w:val="28"/>
          <w:sz w:val="28"/>
          <w:szCs w:val="28"/>
        </w:rPr>
      </w:pPr>
      <w:r w:rsidRPr="00A369E0">
        <w:rPr>
          <w:rFonts w:ascii="Times New Roman" w:hAnsi="Times New Roman" w:cs="Times New Roman"/>
          <w:b/>
          <w:bCs/>
          <w:iCs/>
          <w:color w:val="000000"/>
          <w:kern w:val="28"/>
          <w:sz w:val="28"/>
          <w:szCs w:val="28"/>
        </w:rPr>
        <w:t>В структуре роговицы выделяют 5 слоев:</w:t>
      </w:r>
    </w:p>
    <w:p w:rsidR="00961700" w:rsidRPr="00961700" w:rsidRDefault="00961700" w:rsidP="00A369E0">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Передний эпителий</w:t>
      </w:r>
      <w:r w:rsidRPr="00961700">
        <w:rPr>
          <w:rFonts w:ascii="Times New Roman" w:hAnsi="Times New Roman" w:cs="Times New Roman"/>
          <w:color w:val="000000"/>
          <w:kern w:val="28"/>
          <w:sz w:val="28"/>
          <w:szCs w:val="28"/>
        </w:rPr>
        <w:t xml:space="preserve"> – многослойный (5-7 слоев) неороговевающий. Гистологически различают слой плоских клеток, слой крыловидных клеток и глубокий слой базальных клеток. Эпителий обладает способностью к </w:t>
      </w:r>
      <w:r w:rsidRPr="00961700">
        <w:rPr>
          <w:rFonts w:ascii="Times New Roman" w:hAnsi="Times New Roman" w:cs="Times New Roman"/>
          <w:color w:val="000000"/>
          <w:kern w:val="28"/>
          <w:sz w:val="28"/>
          <w:szCs w:val="28"/>
        </w:rPr>
        <w:lastRenderedPageBreak/>
        <w:t>быстрой регенерации, поэтому его повреждение не приводит к образованию рубцов.</w:t>
      </w:r>
    </w:p>
    <w:p w:rsidR="00961700" w:rsidRPr="00961700" w:rsidRDefault="00961700" w:rsidP="00A369E0">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Наружная пограничная (боуменова) мембрана</w:t>
      </w:r>
      <w:r w:rsidRPr="00961700">
        <w:rPr>
          <w:rFonts w:ascii="Times New Roman" w:hAnsi="Times New Roman" w:cs="Times New Roman"/>
          <w:color w:val="000000"/>
          <w:kern w:val="28"/>
          <w:sz w:val="28"/>
          <w:szCs w:val="28"/>
        </w:rPr>
        <w:t xml:space="preserve"> – бесклеточный поверхностный слой стромы толщиной примерно 10-12 мкм. Представляет собой слой коллагеновых фибрилл и принимает участие в реэпителизации роговицы. Однако боуменова мембрана не обладает регенеративными свойствами, поэтому при ее повреждении формируются рубцы</w:t>
      </w:r>
    </w:p>
    <w:p w:rsidR="00961700" w:rsidRPr="00961700" w:rsidRDefault="00961700" w:rsidP="00A369E0">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Строма</w:t>
      </w:r>
      <w:r w:rsidRPr="00961700">
        <w:rPr>
          <w:rFonts w:ascii="Times New Roman" w:hAnsi="Times New Roman" w:cs="Times New Roman"/>
          <w:color w:val="000000"/>
          <w:kern w:val="28"/>
          <w:sz w:val="28"/>
          <w:szCs w:val="28"/>
        </w:rPr>
        <w:t xml:space="preserve"> (составляет до 90% толщины роговицы) – слой правильно ориентированных коллагеновых волокон. Почти на 80% строма состоит из воды. Пространство между коллагеновыми волокнами заполнено основным веществом, хондроитинсульфатами, кератенсульфатами, а также кератоцитами.</w:t>
      </w:r>
    </w:p>
    <w:p w:rsidR="00961700" w:rsidRPr="00961700" w:rsidRDefault="00961700" w:rsidP="00A369E0">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Внутренняя пограничная (десцеметова) мембрана</w:t>
      </w:r>
      <w:r w:rsidRPr="00961700">
        <w:rPr>
          <w:rFonts w:ascii="Times New Roman" w:hAnsi="Times New Roman" w:cs="Times New Roman"/>
          <w:color w:val="000000"/>
          <w:kern w:val="28"/>
          <w:sz w:val="28"/>
          <w:szCs w:val="28"/>
        </w:rPr>
        <w:t xml:space="preserve"> – базальный слой, образованный сетью коллагеновых волокон, синтезируемых эндотелием.</w:t>
      </w:r>
    </w:p>
    <w:p w:rsidR="00961700" w:rsidRPr="00961700" w:rsidRDefault="00961700" w:rsidP="00A369E0">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Эндотелий</w:t>
      </w:r>
      <w:r w:rsidRPr="00961700">
        <w:rPr>
          <w:rFonts w:ascii="Times New Roman" w:hAnsi="Times New Roman" w:cs="Times New Roman"/>
          <w:color w:val="000000"/>
          <w:kern w:val="28"/>
          <w:sz w:val="28"/>
          <w:szCs w:val="28"/>
        </w:rPr>
        <w:t xml:space="preserve"> (задний эпителий) представляет монослой гексагональных клеток толщиной 4-6 мкм. Данная структура не обладает способностью к регенерации, но имеет большое значение для поддержания гемостатического и функционального состояния роговицы. </w:t>
      </w:r>
      <w:r w:rsidRPr="00366DDF">
        <w:rPr>
          <w:rFonts w:ascii="Times New Roman" w:hAnsi="Times New Roman" w:cs="Times New Roman"/>
          <w:kern w:val="28"/>
          <w:sz w:val="28"/>
          <w:szCs w:val="28"/>
        </w:rPr>
        <w:t>Нормальной плотностью эндотелия считают 1400-2500 клеток/мм</w:t>
      </w:r>
      <w:r w:rsidRPr="00366DDF">
        <w:rPr>
          <w:rFonts w:ascii="Times New Roman" w:hAnsi="Times New Roman" w:cs="Times New Roman"/>
          <w:kern w:val="28"/>
          <w:sz w:val="28"/>
          <w:szCs w:val="28"/>
          <w:vertAlign w:val="superscript"/>
        </w:rPr>
        <w:t>2</w:t>
      </w:r>
      <w:r w:rsidRPr="00366DDF">
        <w:rPr>
          <w:rFonts w:ascii="Times New Roman" w:hAnsi="Times New Roman" w:cs="Times New Roman"/>
          <w:kern w:val="28"/>
          <w:sz w:val="28"/>
          <w:szCs w:val="28"/>
        </w:rPr>
        <w:t xml:space="preserve">. С возрастом количество эндотелиальных клеток уменьшается, однако за счет растяжения оставшихся клеток роговица сохраняет прозрачность. Критическая плотность эндотелия составляет </w:t>
      </w:r>
      <w:r w:rsidR="00366DDF" w:rsidRPr="00366DDF">
        <w:rPr>
          <w:rFonts w:ascii="Times New Roman" w:hAnsi="Times New Roman" w:cs="Times New Roman"/>
          <w:kern w:val="28"/>
          <w:sz w:val="28"/>
          <w:szCs w:val="28"/>
        </w:rPr>
        <w:t>11</w:t>
      </w:r>
      <w:r w:rsidRPr="00366DDF">
        <w:rPr>
          <w:rFonts w:ascii="Times New Roman" w:hAnsi="Times New Roman" w:cs="Times New Roman"/>
          <w:kern w:val="28"/>
          <w:sz w:val="28"/>
          <w:szCs w:val="28"/>
        </w:rPr>
        <w:t>00 клеток/мм</w:t>
      </w:r>
      <w:r w:rsidRPr="00366DDF">
        <w:rPr>
          <w:rFonts w:ascii="Times New Roman" w:hAnsi="Times New Roman" w:cs="Times New Roman"/>
          <w:kern w:val="28"/>
          <w:sz w:val="28"/>
          <w:szCs w:val="28"/>
          <w:vertAlign w:val="superscript"/>
        </w:rPr>
        <w:t>2</w:t>
      </w:r>
      <w:r w:rsidRPr="00366DDF">
        <w:rPr>
          <w:rFonts w:ascii="Times New Roman" w:hAnsi="Times New Roman" w:cs="Times New Roman"/>
          <w:kern w:val="28"/>
          <w:sz w:val="28"/>
          <w:szCs w:val="28"/>
        </w:rPr>
        <w:t>. При</w:t>
      </w:r>
      <w:r w:rsidRPr="00961700">
        <w:rPr>
          <w:rFonts w:ascii="Times New Roman" w:hAnsi="Times New Roman" w:cs="Times New Roman"/>
          <w:color w:val="000000"/>
          <w:kern w:val="28"/>
          <w:sz w:val="28"/>
          <w:szCs w:val="28"/>
        </w:rPr>
        <w:t xml:space="preserve"> уменьшении количества клеток происходит нарушение структуры эндотелиального монослоя, а прозрачность роговицы значительно снижается.</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Благодаря наличию слезной пленки (толщиной примерно 0,9 мм) роговица имеет идеально ровную и зеркальную поверхность. </w:t>
      </w:r>
    </w:p>
    <w:p w:rsidR="00961700" w:rsidRPr="00A369E0" w:rsidRDefault="00961700" w:rsidP="00A369E0">
      <w:pPr>
        <w:widowControl w:val="0"/>
        <w:overflowPunct w:val="0"/>
        <w:autoSpaceDE w:val="0"/>
        <w:autoSpaceDN w:val="0"/>
        <w:adjustRightInd w:val="0"/>
        <w:spacing w:line="360" w:lineRule="auto"/>
        <w:ind w:firstLine="708"/>
        <w:jc w:val="center"/>
        <w:rPr>
          <w:rFonts w:ascii="Times New Roman" w:hAnsi="Times New Roman" w:cs="Times New Roman"/>
          <w:b/>
          <w:color w:val="000000"/>
          <w:kern w:val="28"/>
          <w:sz w:val="28"/>
          <w:szCs w:val="28"/>
        </w:rPr>
      </w:pPr>
      <w:r w:rsidRPr="00A369E0">
        <w:rPr>
          <w:rFonts w:ascii="Times New Roman" w:hAnsi="Times New Roman" w:cs="Times New Roman"/>
          <w:b/>
          <w:color w:val="000000"/>
          <w:kern w:val="28"/>
          <w:sz w:val="28"/>
          <w:szCs w:val="28"/>
        </w:rPr>
        <w:lastRenderedPageBreak/>
        <w:t>Структурно в слёзной пленке выделяют 3 слоя:</w:t>
      </w:r>
    </w:p>
    <w:p w:rsidR="00961700" w:rsidRPr="00961700" w:rsidRDefault="00961700" w:rsidP="000E2B92">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1. </w:t>
      </w:r>
      <w:r w:rsidRPr="00A369E0">
        <w:rPr>
          <w:rFonts w:ascii="Times New Roman" w:hAnsi="Times New Roman" w:cs="Times New Roman"/>
          <w:b/>
          <w:color w:val="000000"/>
          <w:kern w:val="28"/>
          <w:sz w:val="28"/>
          <w:szCs w:val="28"/>
        </w:rPr>
        <w:t>Муциновый слой</w:t>
      </w:r>
      <w:r w:rsidRPr="00961700">
        <w:rPr>
          <w:rFonts w:ascii="Times New Roman" w:hAnsi="Times New Roman" w:cs="Times New Roman"/>
          <w:color w:val="000000"/>
          <w:kern w:val="28"/>
          <w:sz w:val="28"/>
          <w:szCs w:val="28"/>
        </w:rPr>
        <w:t xml:space="preserve"> покрывает роговичный эпителий и придает ему гидрофильные свойства. Благодаря ему, слёзная плёнка держится на эпителии роговицы. </w:t>
      </w:r>
    </w:p>
    <w:p w:rsidR="00961700" w:rsidRPr="00961700" w:rsidRDefault="00961700" w:rsidP="000E2B92">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2. </w:t>
      </w:r>
      <w:r w:rsidRPr="00A369E0">
        <w:rPr>
          <w:rFonts w:ascii="Times New Roman" w:hAnsi="Times New Roman" w:cs="Times New Roman"/>
          <w:b/>
          <w:color w:val="000000"/>
          <w:kern w:val="28"/>
          <w:sz w:val="28"/>
          <w:szCs w:val="28"/>
        </w:rPr>
        <w:t>Водянистый слой</w:t>
      </w:r>
      <w:r w:rsidRPr="00961700">
        <w:rPr>
          <w:rFonts w:ascii="Times New Roman" w:hAnsi="Times New Roman" w:cs="Times New Roman"/>
          <w:color w:val="000000"/>
          <w:kern w:val="28"/>
          <w:sz w:val="28"/>
          <w:szCs w:val="28"/>
        </w:rPr>
        <w:t xml:space="preserve"> содержит ферменты, биологически активные вещества, иммунологические комплексы и обеспечивает транспорт к эпителию роговицы кислорода и питательных веществ, а также удаление углекислого газа и различных метаболитов. </w:t>
      </w:r>
    </w:p>
    <w:p w:rsidR="00961700" w:rsidRPr="00961700" w:rsidRDefault="00961700" w:rsidP="000E2B92">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3. </w:t>
      </w:r>
      <w:r w:rsidRPr="00A369E0">
        <w:rPr>
          <w:rFonts w:ascii="Times New Roman" w:hAnsi="Times New Roman" w:cs="Times New Roman"/>
          <w:b/>
          <w:color w:val="000000"/>
          <w:kern w:val="28"/>
          <w:sz w:val="28"/>
          <w:szCs w:val="28"/>
        </w:rPr>
        <w:t>Липидный слой</w:t>
      </w:r>
      <w:r w:rsidRPr="00961700">
        <w:rPr>
          <w:rFonts w:ascii="Times New Roman" w:hAnsi="Times New Roman" w:cs="Times New Roman"/>
          <w:color w:val="000000"/>
          <w:kern w:val="28"/>
          <w:sz w:val="28"/>
          <w:szCs w:val="28"/>
        </w:rPr>
        <w:t xml:space="preserve"> обладает гидрофобными свойствами – барьер для аэрозолей, препятствует также испарению воды с поверхности роговицы.</w:t>
      </w:r>
    </w:p>
    <w:p w:rsidR="005509EA"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Хорошую иннервацию роговицы обеспечивает первая ветвь тройничного нерва – </w:t>
      </w:r>
      <w:r w:rsidRPr="00961700">
        <w:rPr>
          <w:rFonts w:ascii="Times New Roman" w:hAnsi="Times New Roman" w:cs="Times New Roman"/>
          <w:color w:val="000000"/>
          <w:kern w:val="28"/>
          <w:sz w:val="28"/>
          <w:szCs w:val="28"/>
          <w:lang w:val="en-US"/>
        </w:rPr>
        <w:t>nervus</w:t>
      </w: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color w:val="000000"/>
          <w:kern w:val="28"/>
          <w:sz w:val="28"/>
          <w:szCs w:val="28"/>
          <w:lang w:val="en-US"/>
        </w:rPr>
        <w:t>ophtalmicus</w:t>
      </w:r>
      <w:r w:rsidRPr="00961700">
        <w:rPr>
          <w:rFonts w:ascii="Times New Roman" w:hAnsi="Times New Roman" w:cs="Times New Roman"/>
          <w:color w:val="000000"/>
          <w:kern w:val="28"/>
          <w:sz w:val="28"/>
          <w:szCs w:val="28"/>
        </w:rPr>
        <w:t xml:space="preserve">. Вовлечением в патологический процесс окончаний первой ветви тройничного нерва объясняют регистрируемые при подавляющем большинстве воспалений роговицы клинические симптомы: светобоязнь, блефароспазм, чувство инородного тела, режущие боли в глазу, слезотечение. </w:t>
      </w:r>
    </w:p>
    <w:p w:rsidR="00961700" w:rsidRPr="00961700" w:rsidRDefault="00961700" w:rsidP="005509EA">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Комплекс перечисленных субъективных симптомов в сочетании с перикорнеальной или смешанной инъекцией глазного яблока обозначают как </w:t>
      </w:r>
      <w:r w:rsidRPr="005509EA">
        <w:rPr>
          <w:rFonts w:ascii="Times New Roman" w:hAnsi="Times New Roman" w:cs="Times New Roman"/>
          <w:b/>
          <w:color w:val="000000"/>
          <w:kern w:val="28"/>
          <w:sz w:val="28"/>
          <w:szCs w:val="28"/>
        </w:rPr>
        <w:t>роговичный синдром</w:t>
      </w:r>
      <w:r w:rsidRPr="00961700">
        <w:rPr>
          <w:rFonts w:ascii="Times New Roman" w:hAnsi="Times New Roman" w:cs="Times New Roman"/>
          <w:color w:val="000000"/>
          <w:kern w:val="28"/>
          <w:sz w:val="28"/>
          <w:szCs w:val="28"/>
        </w:rPr>
        <w:t>. Исключение состав</w:t>
      </w:r>
      <w:r w:rsidR="005509EA">
        <w:rPr>
          <w:rFonts w:ascii="Times New Roman" w:hAnsi="Times New Roman" w:cs="Times New Roman"/>
          <w:color w:val="000000"/>
          <w:kern w:val="28"/>
          <w:sz w:val="28"/>
          <w:szCs w:val="28"/>
        </w:rPr>
        <w:t>ляют некоторый вирусные, грибко</w:t>
      </w:r>
      <w:r w:rsidRPr="00961700">
        <w:rPr>
          <w:rFonts w:ascii="Times New Roman" w:hAnsi="Times New Roman" w:cs="Times New Roman"/>
          <w:color w:val="000000"/>
          <w:kern w:val="28"/>
          <w:sz w:val="28"/>
          <w:szCs w:val="28"/>
        </w:rPr>
        <w:t>вые и нейропаралитический кератиты.</w:t>
      </w:r>
    </w:p>
    <w:p w:rsidR="000E2B92" w:rsidRDefault="00FF2C9A"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lastRenderedPageBreak/>
        <w:pict>
          <v:rect id="_x0000_s1026" style="position:absolute;left:0;text-align:left;margin-left:35.15pt;margin-top:21.25pt;width:405.85pt;height:283.35pt;z-index:251660288;mso-wrap-distance-left:2.88pt;mso-wrap-distance-top:2.88pt;mso-wrap-distance-right:2.88pt;mso-wrap-distance-bottom:2.88pt;mso-position-horizontal-relative:margin;mso-position-vertical-relative:margin" o:preferrelative="t" filled="f" strokecolor="#030" insetpen="t" o:cliptowrap="t">
            <v:stroke>
              <o:left v:ext="view" color="green" joinstyle="miter" insetpen="t"/>
              <o:top v:ext="view" color="green" joinstyle="miter" insetpen="t"/>
              <o:right v:ext="view" color="green" joinstyle="miter" insetpen="t"/>
              <o:bottom v:ext="view" color="green" joinstyle="miter" insetpen="t"/>
              <o:column v:ext="view" color="green"/>
            </v:stroke>
            <v:imagedata r:id="rId9" o:title="" cropbottom="966f" cropleft="2753f" cropright="907f"/>
            <v:shadow on="t" color="green" offset="3pt,3pt" offset2="2pt,2pt"/>
            <v:path o:extrusionok="f"/>
            <o:lock v:ext="edit" aspectratio="t"/>
            <w10:wrap type="square" anchorx="margin" anchory="margin"/>
          </v:rect>
        </w:pict>
      </w:r>
    </w:p>
    <w:p w:rsidR="000E2B92" w:rsidRDefault="000E2B92"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0E2B92" w:rsidRDefault="000E2B92"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0E2B92" w:rsidRDefault="000E2B92"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0E2B92" w:rsidRDefault="000E2B92"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0E2B92" w:rsidRDefault="000E2B92"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0E2B92" w:rsidRDefault="000E2B92"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0E2B92" w:rsidRDefault="000E2B92"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0E2B92" w:rsidRDefault="000E2B92"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0E2B92" w:rsidRDefault="000E2B92"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0E2B92" w:rsidRDefault="000E2B92"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0E2B92" w:rsidRDefault="000E2B92"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0E2B92" w:rsidRDefault="000E2B92"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0E2B92" w:rsidRPr="00961700" w:rsidRDefault="00FF2C9A"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shapetype id="_x0000_t202" coordsize="21600,21600" o:spt="202" path="m,l,21600r21600,l21600,xe">
            <v:stroke joinstyle="miter"/>
            <v:path gradientshapeok="t" o:connecttype="rect"/>
          </v:shapetype>
          <v:shape id="_x0000_s1197" type="#_x0000_t202" style="position:absolute;left:0;text-align:left;margin-left:14.8pt;margin-top:4.3pt;width:442.45pt;height:32.7pt;z-index:251745280" stroked="f">
            <v:shadow on="t" opacity=".5" offset="6pt,6pt"/>
            <v:textbox style="mso-next-textbox:#_x0000_s1197">
              <w:txbxContent>
                <w:p w:rsidR="00AA1F2E" w:rsidRPr="00BE6F6D" w:rsidRDefault="00AA1F2E" w:rsidP="008D1DB1">
                  <w:pPr>
                    <w:tabs>
                      <w:tab w:val="left" w:pos="4674"/>
                    </w:tabs>
                    <w:ind w:right="1"/>
                    <w:jc w:val="center"/>
                    <w:rPr>
                      <w:rFonts w:ascii="Calibri" w:hAnsi="Calibri" w:cs="Calibri"/>
                      <w:b/>
                      <w:i/>
                      <w:sz w:val="28"/>
                      <w:szCs w:val="28"/>
                    </w:rPr>
                  </w:pPr>
                  <w:r w:rsidRPr="00BE6F6D">
                    <w:rPr>
                      <w:rFonts w:ascii="Calibri" w:hAnsi="Calibri" w:cs="Calibri"/>
                      <w:b/>
                      <w:i/>
                      <w:sz w:val="28"/>
                      <w:szCs w:val="28"/>
                    </w:rPr>
                    <w:t>Рис. 1</w:t>
                  </w:r>
                  <w:r w:rsidRPr="00BE6F6D">
                    <w:rPr>
                      <w:rFonts w:ascii="Calibri" w:hAnsi="Calibri" w:cs="Calibri"/>
                      <w:i/>
                      <w:sz w:val="28"/>
                      <w:szCs w:val="28"/>
                    </w:rPr>
                    <w:t xml:space="preserve">. </w:t>
                  </w:r>
                  <w:r>
                    <w:rPr>
                      <w:rFonts w:ascii="Calibri" w:hAnsi="Calibri" w:cs="Calibri"/>
                      <w:i/>
                      <w:sz w:val="28"/>
                      <w:szCs w:val="28"/>
                    </w:rPr>
                    <w:t>Строение роговицы</w:t>
                  </w:r>
                  <w:r w:rsidRPr="00BE6F6D">
                    <w:rPr>
                      <w:rFonts w:ascii="Calibri" w:hAnsi="Calibri" w:cs="Calibri"/>
                      <w:i/>
                      <w:sz w:val="28"/>
                      <w:szCs w:val="28"/>
                    </w:rPr>
                    <w:t xml:space="preserve"> </w:t>
                  </w:r>
                </w:p>
                <w:p w:rsidR="00AA1F2E" w:rsidRPr="00DD5FB6" w:rsidRDefault="00AA1F2E" w:rsidP="008D1DB1">
                  <w:pPr>
                    <w:ind w:left="-24" w:firstLine="24"/>
                    <w:jc w:val="both"/>
                    <w:rPr>
                      <w:rFonts w:cs="Calibri"/>
                    </w:rPr>
                  </w:pPr>
                </w:p>
              </w:txbxContent>
            </v:textbox>
          </v:shape>
        </w:pict>
      </w:r>
    </w:p>
    <w:p w:rsidR="005509EA" w:rsidRDefault="005509EA" w:rsidP="002C0C15">
      <w:pPr>
        <w:widowControl w:val="0"/>
        <w:overflowPunct w:val="0"/>
        <w:autoSpaceDE w:val="0"/>
        <w:autoSpaceDN w:val="0"/>
        <w:adjustRightInd w:val="0"/>
        <w:spacing w:after="0" w:line="360" w:lineRule="auto"/>
        <w:jc w:val="center"/>
        <w:rPr>
          <w:rFonts w:ascii="Times New Roman" w:hAnsi="Times New Roman" w:cs="Times New Roman"/>
          <w:b/>
          <w:bCs/>
          <w:i/>
          <w:iCs/>
          <w:caps/>
          <w:color w:val="000000"/>
          <w:kern w:val="28"/>
          <w:sz w:val="28"/>
          <w:szCs w:val="28"/>
        </w:rPr>
      </w:pPr>
    </w:p>
    <w:p w:rsidR="00961700" w:rsidRDefault="008D1DB1" w:rsidP="008D1DB1">
      <w:pPr>
        <w:pStyle w:val="1"/>
        <w:rPr>
          <w:kern w:val="28"/>
        </w:rPr>
      </w:pPr>
      <w:bookmarkStart w:id="4" w:name="_Toc416288067"/>
      <w:r w:rsidRPr="00961700">
        <w:rPr>
          <w:kern w:val="28"/>
          <w:lang w:val="en-US"/>
        </w:rPr>
        <w:t>V</w:t>
      </w:r>
      <w:r w:rsidRPr="00961700">
        <w:rPr>
          <w:kern w:val="28"/>
        </w:rPr>
        <w:t>. КЛАССИФИКАЦИЯ КЕРАТИТОВ</w:t>
      </w:r>
      <w:bookmarkEnd w:id="4"/>
    </w:p>
    <w:p w:rsidR="00961700" w:rsidRPr="00961700" w:rsidRDefault="00961700" w:rsidP="000E2B92">
      <w:pPr>
        <w:widowControl w:val="0"/>
        <w:overflowPunct w:val="0"/>
        <w:autoSpaceDE w:val="0"/>
        <w:autoSpaceDN w:val="0"/>
        <w:adjustRightInd w:val="0"/>
        <w:spacing w:after="0" w:line="360" w:lineRule="auto"/>
        <w:ind w:left="455"/>
        <w:jc w:val="both"/>
        <w:rPr>
          <w:rFonts w:ascii="Times New Roman" w:hAnsi="Times New Roman" w:cs="Times New Roman"/>
          <w:b/>
          <w:bCs/>
          <w:color w:val="000000"/>
          <w:kern w:val="28"/>
          <w:sz w:val="28"/>
          <w:szCs w:val="28"/>
        </w:rPr>
      </w:pPr>
      <w:r w:rsidRPr="00961700">
        <w:rPr>
          <w:rFonts w:ascii="Times New Roman" w:hAnsi="Times New Roman" w:cs="Times New Roman"/>
          <w:b/>
          <w:bCs/>
          <w:color w:val="000000"/>
          <w:kern w:val="28"/>
          <w:sz w:val="28"/>
          <w:szCs w:val="28"/>
        </w:rPr>
        <w:t>А. Экзогенные кератиты:</w:t>
      </w: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1. Эрозия роговицы.</w:t>
      </w: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2. Травматические кератиты, обусловленные механической, физической или химической травмой.</w:t>
      </w: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3. Инфекционные кератиты бактериального происхождения.</w:t>
      </w: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4. Кератиты, вызванные заболеваниями конъюнктивы, век, мейбомиевых желез.</w:t>
      </w: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5. Грибковые кератиты, или кератомикозы.</w:t>
      </w: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6. Кератиты, вызванные простейшими.</w:t>
      </w: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b/>
          <w:bCs/>
          <w:color w:val="000000"/>
          <w:kern w:val="28"/>
          <w:sz w:val="28"/>
          <w:szCs w:val="28"/>
        </w:rPr>
      </w:pPr>
      <w:r w:rsidRPr="00961700">
        <w:rPr>
          <w:rFonts w:ascii="Times New Roman" w:hAnsi="Times New Roman" w:cs="Times New Roman"/>
          <w:color w:val="000000"/>
          <w:kern w:val="28"/>
          <w:sz w:val="28"/>
          <w:szCs w:val="28"/>
        </w:rPr>
        <w:tab/>
      </w:r>
      <w:r w:rsidRPr="00961700">
        <w:rPr>
          <w:rFonts w:ascii="Times New Roman" w:hAnsi="Times New Roman" w:cs="Times New Roman"/>
          <w:b/>
          <w:bCs/>
          <w:color w:val="000000"/>
          <w:kern w:val="28"/>
          <w:sz w:val="28"/>
          <w:szCs w:val="28"/>
        </w:rPr>
        <w:t>Б. Эндогенные кератиты:</w:t>
      </w: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1. Инфекционные:</w:t>
      </w:r>
      <w:r w:rsidR="00245B63">
        <w:rPr>
          <w:rFonts w:ascii="Times New Roman" w:hAnsi="Times New Roman" w:cs="Times New Roman"/>
          <w:color w:val="000000"/>
          <w:kern w:val="28"/>
          <w:sz w:val="28"/>
          <w:szCs w:val="28"/>
        </w:rPr>
        <w:t xml:space="preserve"> </w:t>
      </w:r>
      <w:r w:rsidRPr="00961700">
        <w:rPr>
          <w:rFonts w:ascii="Times New Roman" w:hAnsi="Times New Roman" w:cs="Times New Roman"/>
          <w:color w:val="000000"/>
          <w:kern w:val="28"/>
          <w:sz w:val="28"/>
          <w:szCs w:val="28"/>
        </w:rPr>
        <w:t>а) туберкулёзные: гематогенные, аллергические;</w:t>
      </w:r>
      <w:r w:rsidR="00245B63">
        <w:rPr>
          <w:rFonts w:ascii="Times New Roman" w:hAnsi="Times New Roman" w:cs="Times New Roman"/>
          <w:color w:val="000000"/>
          <w:kern w:val="28"/>
          <w:sz w:val="28"/>
          <w:szCs w:val="28"/>
        </w:rPr>
        <w:t xml:space="preserve">                                </w:t>
      </w:r>
      <w:r w:rsidRPr="00961700">
        <w:rPr>
          <w:rFonts w:ascii="Times New Roman" w:hAnsi="Times New Roman" w:cs="Times New Roman"/>
          <w:color w:val="000000"/>
          <w:kern w:val="28"/>
          <w:sz w:val="28"/>
          <w:szCs w:val="28"/>
        </w:rPr>
        <w:t>б) сифилитические;</w:t>
      </w:r>
      <w:r w:rsidR="00245B63">
        <w:rPr>
          <w:rFonts w:ascii="Times New Roman" w:hAnsi="Times New Roman" w:cs="Times New Roman"/>
          <w:color w:val="000000"/>
          <w:kern w:val="28"/>
          <w:sz w:val="28"/>
          <w:szCs w:val="28"/>
        </w:rPr>
        <w:t xml:space="preserve">  </w:t>
      </w:r>
      <w:r w:rsidRPr="00961700">
        <w:rPr>
          <w:rFonts w:ascii="Times New Roman" w:hAnsi="Times New Roman" w:cs="Times New Roman"/>
          <w:color w:val="000000"/>
          <w:kern w:val="28"/>
          <w:sz w:val="28"/>
          <w:szCs w:val="28"/>
        </w:rPr>
        <w:t>в) герпетические;</w:t>
      </w:r>
      <w:r w:rsidR="00245B63">
        <w:rPr>
          <w:rFonts w:ascii="Times New Roman" w:hAnsi="Times New Roman" w:cs="Times New Roman"/>
          <w:color w:val="000000"/>
          <w:kern w:val="28"/>
          <w:sz w:val="28"/>
          <w:szCs w:val="28"/>
        </w:rPr>
        <w:t xml:space="preserve"> </w:t>
      </w:r>
      <w:r w:rsidRPr="00961700">
        <w:rPr>
          <w:rFonts w:ascii="Times New Roman" w:hAnsi="Times New Roman" w:cs="Times New Roman"/>
          <w:color w:val="000000"/>
          <w:kern w:val="28"/>
          <w:sz w:val="28"/>
          <w:szCs w:val="28"/>
        </w:rPr>
        <w:t>г) кератиты при бруцеллёзе;</w:t>
      </w:r>
      <w:r w:rsidR="00245B63">
        <w:rPr>
          <w:rFonts w:ascii="Times New Roman" w:hAnsi="Times New Roman" w:cs="Times New Roman"/>
          <w:color w:val="000000"/>
          <w:kern w:val="28"/>
          <w:sz w:val="28"/>
          <w:szCs w:val="28"/>
        </w:rPr>
        <w:t xml:space="preserve"> </w:t>
      </w:r>
      <w:r w:rsidRPr="00961700">
        <w:rPr>
          <w:rFonts w:ascii="Times New Roman" w:hAnsi="Times New Roman" w:cs="Times New Roman"/>
          <w:color w:val="000000"/>
          <w:kern w:val="28"/>
          <w:sz w:val="28"/>
          <w:szCs w:val="28"/>
        </w:rPr>
        <w:t>д) кератиты при лепре.</w:t>
      </w: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lastRenderedPageBreak/>
        <w:t>2. Нейропаралитические кератиты.</w:t>
      </w: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3. Авитаминозные кератиты.</w:t>
      </w:r>
    </w:p>
    <w:p w:rsid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b/>
          <w:bCs/>
          <w:color w:val="000000"/>
          <w:kern w:val="28"/>
          <w:sz w:val="28"/>
          <w:szCs w:val="28"/>
        </w:rPr>
      </w:pPr>
      <w:r w:rsidRPr="00961700">
        <w:rPr>
          <w:rFonts w:ascii="Times New Roman" w:hAnsi="Times New Roman" w:cs="Times New Roman"/>
          <w:color w:val="000000"/>
          <w:kern w:val="28"/>
          <w:sz w:val="28"/>
          <w:szCs w:val="28"/>
        </w:rPr>
        <w:tab/>
      </w:r>
      <w:r w:rsidRPr="00961700">
        <w:rPr>
          <w:rFonts w:ascii="Times New Roman" w:hAnsi="Times New Roman" w:cs="Times New Roman"/>
          <w:b/>
          <w:bCs/>
          <w:color w:val="000000"/>
          <w:kern w:val="28"/>
          <w:sz w:val="28"/>
          <w:szCs w:val="28"/>
        </w:rPr>
        <w:t>В. Кератиты невыясненной этиологии.</w:t>
      </w:r>
    </w:p>
    <w:p w:rsidR="00961700" w:rsidRDefault="00245B63" w:rsidP="00245B63">
      <w:pPr>
        <w:pStyle w:val="1"/>
        <w:rPr>
          <w:kern w:val="28"/>
        </w:rPr>
      </w:pPr>
      <w:bookmarkStart w:id="5" w:name="_Toc416288068"/>
      <w:r w:rsidRPr="00961700">
        <w:rPr>
          <w:kern w:val="28"/>
          <w:lang w:val="en-US"/>
        </w:rPr>
        <w:t>VI</w:t>
      </w:r>
      <w:r w:rsidRPr="00961700">
        <w:rPr>
          <w:kern w:val="28"/>
        </w:rPr>
        <w:t>.</w:t>
      </w:r>
      <w:r>
        <w:rPr>
          <w:kern w:val="28"/>
        </w:rPr>
        <w:t xml:space="preserve"> </w:t>
      </w:r>
      <w:r w:rsidRPr="00961700">
        <w:rPr>
          <w:kern w:val="28"/>
        </w:rPr>
        <w:t>ОБЩИЕ КЛИНИЧЕСКИЕ ПРОЯВЛЕНИЯ КЕРАТИТОВ</w:t>
      </w:r>
      <w:bookmarkEnd w:id="5"/>
    </w:p>
    <w:p w:rsidR="00245B63" w:rsidRPr="00245B63" w:rsidRDefault="00245B63" w:rsidP="00245B63"/>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Клинический симптом кератита – нарушение прозрачности роговицы. Основу воспалительного помутнения составляет инфильтрат – скопление в ткани роговицы лейкоцитов, лимфоцитов, гистиоцитов, плазматических и некоторых других клеток мигрирующих в основном из краевой петлистой сети. Важную роль в диагностике воспалительного заболевания отводят глуб</w:t>
      </w:r>
      <w:r w:rsidR="00245B63">
        <w:rPr>
          <w:rFonts w:ascii="Times New Roman" w:hAnsi="Times New Roman" w:cs="Times New Roman"/>
          <w:color w:val="000000"/>
          <w:kern w:val="28"/>
          <w:sz w:val="28"/>
          <w:szCs w:val="28"/>
        </w:rPr>
        <w:t>ине расположения инфильтрата (</w:t>
      </w:r>
      <w:r w:rsidRPr="00961700">
        <w:rPr>
          <w:rFonts w:ascii="Times New Roman" w:hAnsi="Times New Roman" w:cs="Times New Roman"/>
          <w:color w:val="000000"/>
          <w:kern w:val="28"/>
          <w:sz w:val="28"/>
          <w:szCs w:val="28"/>
        </w:rPr>
        <w:t xml:space="preserve">определяют как биомикроскопически, так и используя метод бокового освещения). Поверхностные инфильтраты, не нарушающие боуменову оболочку, как правило, бесследно исчезают (рассасываются). Инфильтраты, расположенные под боуменовой мембраной в поверхностных слоях стромы, частично замещаются соединительной тканью, оставляя нежный рубец в виде помутнения или пятна (имеет вид облачка). Образование глубоких инфильтратов приводит к возникновению выраженного рубцового помутнения. Наличие или отсутствие дефекта роговичной ткани – еще один фактор, определяющий глубину поражения и позволяющий решить вопрос об этиологии воспалительного процесса.                                                                                          </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Выявление дефекта свидетельствует о поражении поверхностных слоев, причем язвенный процесс может проникать на любую глубину. Однако при обнаружении роговичного дефекта важно помнить, что кератиты, например, сифилитического генеза, не сопровождаются образованием язв.</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При проникновении язвенного дефекта в область десцеметовой оболочки отмечают выпячивание мембраны вперед (под действием ВГД) и </w:t>
      </w:r>
      <w:r w:rsidRPr="00961700">
        <w:rPr>
          <w:rFonts w:ascii="Times New Roman" w:hAnsi="Times New Roman" w:cs="Times New Roman"/>
          <w:color w:val="000000"/>
          <w:kern w:val="28"/>
          <w:sz w:val="28"/>
          <w:szCs w:val="28"/>
        </w:rPr>
        <w:lastRenderedPageBreak/>
        <w:t>формирование прозрачного пузырька – десцеметоцеле. При разрыве десцеметовой мембраны происходит прободение язвы – перфорация.</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Жидкость из передней камеры вытекает, увлекая за собой радужную оболочку.</w:t>
      </w:r>
    </w:p>
    <w:p w:rsid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В дальнейшем нередко происходит образование бельма, спаянного с радужной оболочкой. </w:t>
      </w:r>
    </w:p>
    <w:p w:rsidR="00FF2669" w:rsidRPr="00961700" w:rsidRDefault="00FF2C9A"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rect id="_x0000_s1028" style="position:absolute;left:0;text-align:left;margin-left:61.15pt;margin-top:14.6pt;width:340.15pt;height:338.5pt;z-index:251662336;mso-wrap-distance-left:2.88pt;mso-wrap-distance-top:2.88pt;mso-wrap-distance-right:2.88pt;mso-wrap-distance-bottom:2.88pt" o:preferrelative="t" filled="f" strokecolor="#030" insetpen="t" o:cliptowrap="t">
            <v:stroke>
              <o:left v:ext="view" color="green" joinstyle="miter" insetpen="t"/>
              <o:top v:ext="view" color="green" joinstyle="miter" insetpen="t"/>
              <o:right v:ext="view" color="green" joinstyle="miter" insetpen="t"/>
              <o:bottom v:ext="view" color="green" joinstyle="miter" insetpen="t"/>
              <o:column v:ext="view" color="green"/>
            </v:stroke>
            <v:imagedata r:id="rId10" o:title=""/>
            <v:shadow on="t" color="green" offset="3pt,3pt" offset2="2pt,2pt"/>
            <v:path o:extrusionok="f"/>
            <o:lock v:ext="edit" aspectratio="t"/>
          </v:rect>
        </w:pict>
      </w:r>
    </w:p>
    <w:p w:rsid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FF2C9A"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shape id="_x0000_s1198" type="#_x0000_t202" style="position:absolute;left:0;text-align:left;margin-left:14.85pt;margin-top:1.55pt;width:446.3pt;height:32.7pt;z-index:251746304" stroked="f">
            <v:shadow on="t" opacity=".5" offset="6pt,6pt"/>
            <v:textbox style="mso-next-textbox:#_x0000_s1198">
              <w:txbxContent>
                <w:p w:rsidR="00AA1F2E" w:rsidRPr="001D4436" w:rsidRDefault="00AA1F2E" w:rsidP="00245B63">
                  <w:pPr>
                    <w:widowControl w:val="0"/>
                    <w:jc w:val="center"/>
                    <w:rPr>
                      <w:i/>
                      <w:iCs/>
                      <w:sz w:val="28"/>
                      <w:szCs w:val="24"/>
                    </w:rPr>
                  </w:pPr>
                  <w:r w:rsidRPr="001D4436">
                    <w:rPr>
                      <w:b/>
                      <w:bCs/>
                      <w:i/>
                      <w:iCs/>
                      <w:sz w:val="28"/>
                      <w:szCs w:val="24"/>
                    </w:rPr>
                    <w:t xml:space="preserve">Рис.2. </w:t>
                  </w:r>
                  <w:r w:rsidRPr="001D4436">
                    <w:rPr>
                      <w:i/>
                      <w:iCs/>
                      <w:sz w:val="28"/>
                      <w:szCs w:val="24"/>
                    </w:rPr>
                    <w:t>Виды инъекции и</w:t>
                  </w:r>
                  <w:r>
                    <w:rPr>
                      <w:i/>
                      <w:iCs/>
                      <w:sz w:val="28"/>
                      <w:szCs w:val="24"/>
                    </w:rPr>
                    <w:t xml:space="preserve">  </w:t>
                  </w:r>
                  <w:r w:rsidRPr="001D4436">
                    <w:rPr>
                      <w:i/>
                      <w:iCs/>
                      <w:sz w:val="28"/>
                      <w:szCs w:val="24"/>
                    </w:rPr>
                    <w:t>васкуляризации переднего  отрезка глаза</w:t>
                  </w:r>
                  <w:r>
                    <w:rPr>
                      <w:i/>
                      <w:iCs/>
                      <w:sz w:val="28"/>
                      <w:szCs w:val="24"/>
                    </w:rPr>
                    <w:t>.</w:t>
                  </w:r>
                </w:p>
                <w:p w:rsidR="00AA1F2E" w:rsidRPr="00DD5FB6" w:rsidRDefault="00AA1F2E" w:rsidP="00245B63">
                  <w:pPr>
                    <w:ind w:left="-24" w:firstLine="24"/>
                    <w:jc w:val="both"/>
                    <w:rPr>
                      <w:rFonts w:cs="Calibri"/>
                    </w:rPr>
                  </w:pPr>
                </w:p>
              </w:txbxContent>
            </v:textbox>
          </v:shape>
        </w:pict>
      </w:r>
    </w:p>
    <w:p w:rsidR="00245B63" w:rsidRDefault="00245B63"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45B63" w:rsidRDefault="00245B63"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B03BC7" w:rsidRDefault="00B03BC7"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961700" w:rsidRDefault="00245B63" w:rsidP="00245B63">
      <w:pPr>
        <w:pStyle w:val="1"/>
        <w:rPr>
          <w:kern w:val="28"/>
        </w:rPr>
      </w:pPr>
      <w:bookmarkStart w:id="6" w:name="_Toc416288069"/>
      <w:r w:rsidRPr="00961700">
        <w:rPr>
          <w:kern w:val="28"/>
          <w:lang w:val="en-US"/>
        </w:rPr>
        <w:lastRenderedPageBreak/>
        <w:t>VII</w:t>
      </w:r>
      <w:r w:rsidRPr="001D4436">
        <w:rPr>
          <w:kern w:val="28"/>
        </w:rPr>
        <w:t xml:space="preserve">. </w:t>
      </w:r>
      <w:r w:rsidRPr="00961700">
        <w:rPr>
          <w:kern w:val="28"/>
        </w:rPr>
        <w:t>МЕТОДЫ ИССЛЕДОВАНИЯ РОГОВИЦЫ</w:t>
      </w:r>
      <w:bookmarkEnd w:id="6"/>
    </w:p>
    <w:p w:rsidR="00245B63" w:rsidRPr="00245B63" w:rsidRDefault="00245B63" w:rsidP="00245B63"/>
    <w:p w:rsidR="00961700" w:rsidRPr="00961700" w:rsidRDefault="005509EA" w:rsidP="005509EA">
      <w:pPr>
        <w:widowControl w:val="0"/>
        <w:overflowPunct w:val="0"/>
        <w:autoSpaceDE w:val="0"/>
        <w:autoSpaceDN w:val="0"/>
        <w:adjustRightInd w:val="0"/>
        <w:spacing w:after="0" w:line="360" w:lineRule="auto"/>
        <w:ind w:hanging="11"/>
        <w:jc w:val="both"/>
        <w:rPr>
          <w:rFonts w:ascii="Times New Roman" w:hAnsi="Times New Roman" w:cs="Times New Roman"/>
          <w:color w:val="000000"/>
          <w:kern w:val="28"/>
          <w:sz w:val="28"/>
          <w:szCs w:val="28"/>
        </w:rPr>
      </w:pPr>
      <w:r>
        <w:rPr>
          <w:rFonts w:ascii="Times New Roman" w:hAnsi="Times New Roman" w:cs="Times New Roman"/>
          <w:color w:val="000000"/>
          <w:kern w:val="28"/>
          <w:sz w:val="28"/>
          <w:szCs w:val="28"/>
        </w:rPr>
        <w:t xml:space="preserve">- </w:t>
      </w:r>
      <w:r w:rsidR="00961700" w:rsidRPr="00961700">
        <w:rPr>
          <w:rFonts w:ascii="Times New Roman" w:hAnsi="Times New Roman" w:cs="Times New Roman"/>
          <w:color w:val="000000"/>
          <w:kern w:val="28"/>
          <w:sz w:val="28"/>
          <w:szCs w:val="28"/>
        </w:rPr>
        <w:t>рефрактометрия;</w:t>
      </w:r>
    </w:p>
    <w:p w:rsidR="00961700" w:rsidRPr="00961700" w:rsidRDefault="005509EA" w:rsidP="005509EA">
      <w:pPr>
        <w:widowControl w:val="0"/>
        <w:overflowPunct w:val="0"/>
        <w:autoSpaceDE w:val="0"/>
        <w:autoSpaceDN w:val="0"/>
        <w:adjustRightInd w:val="0"/>
        <w:spacing w:after="0" w:line="360" w:lineRule="auto"/>
        <w:ind w:hanging="11"/>
        <w:jc w:val="both"/>
        <w:rPr>
          <w:rFonts w:ascii="Times New Roman" w:hAnsi="Times New Roman" w:cs="Times New Roman"/>
          <w:color w:val="000000"/>
          <w:kern w:val="28"/>
          <w:sz w:val="28"/>
          <w:szCs w:val="28"/>
        </w:rPr>
      </w:pPr>
      <w:r>
        <w:rPr>
          <w:rFonts w:ascii="Times New Roman" w:hAnsi="Times New Roman" w:cs="Times New Roman"/>
          <w:color w:val="000000"/>
          <w:kern w:val="28"/>
          <w:sz w:val="28"/>
          <w:szCs w:val="28"/>
        </w:rPr>
        <w:t xml:space="preserve">- </w:t>
      </w:r>
      <w:r w:rsidR="00961700" w:rsidRPr="00961700">
        <w:rPr>
          <w:rFonts w:ascii="Times New Roman" w:hAnsi="Times New Roman" w:cs="Times New Roman"/>
          <w:color w:val="000000"/>
          <w:kern w:val="28"/>
          <w:sz w:val="28"/>
          <w:szCs w:val="28"/>
        </w:rPr>
        <w:t>исследование в проходящем свете;</w:t>
      </w:r>
    </w:p>
    <w:p w:rsidR="00961700" w:rsidRPr="00961700" w:rsidRDefault="005509EA" w:rsidP="005509EA">
      <w:pPr>
        <w:widowControl w:val="0"/>
        <w:overflowPunct w:val="0"/>
        <w:autoSpaceDE w:val="0"/>
        <w:autoSpaceDN w:val="0"/>
        <w:adjustRightInd w:val="0"/>
        <w:spacing w:after="0" w:line="360" w:lineRule="auto"/>
        <w:ind w:hanging="11"/>
        <w:jc w:val="both"/>
        <w:rPr>
          <w:rFonts w:ascii="Times New Roman" w:hAnsi="Times New Roman" w:cs="Times New Roman"/>
          <w:color w:val="000000"/>
          <w:kern w:val="28"/>
          <w:sz w:val="28"/>
          <w:szCs w:val="28"/>
        </w:rPr>
      </w:pPr>
      <w:r>
        <w:rPr>
          <w:rFonts w:ascii="Times New Roman" w:hAnsi="Times New Roman" w:cs="Times New Roman"/>
          <w:color w:val="000000"/>
          <w:kern w:val="28"/>
          <w:sz w:val="28"/>
          <w:szCs w:val="28"/>
        </w:rPr>
        <w:t xml:space="preserve">- </w:t>
      </w:r>
      <w:r w:rsidR="00961700" w:rsidRPr="00961700">
        <w:rPr>
          <w:rFonts w:ascii="Times New Roman" w:hAnsi="Times New Roman" w:cs="Times New Roman"/>
          <w:color w:val="000000"/>
          <w:kern w:val="28"/>
          <w:sz w:val="28"/>
          <w:szCs w:val="28"/>
        </w:rPr>
        <w:t>метод бокового освещения;</w:t>
      </w:r>
    </w:p>
    <w:p w:rsidR="00961700" w:rsidRPr="00961700" w:rsidRDefault="005509EA" w:rsidP="005509EA">
      <w:pPr>
        <w:widowControl w:val="0"/>
        <w:overflowPunct w:val="0"/>
        <w:autoSpaceDE w:val="0"/>
        <w:autoSpaceDN w:val="0"/>
        <w:adjustRightInd w:val="0"/>
        <w:spacing w:after="0" w:line="360" w:lineRule="auto"/>
        <w:ind w:hanging="11"/>
        <w:jc w:val="both"/>
        <w:rPr>
          <w:rFonts w:ascii="Times New Roman" w:hAnsi="Times New Roman" w:cs="Times New Roman"/>
          <w:color w:val="000000"/>
          <w:kern w:val="28"/>
          <w:sz w:val="28"/>
          <w:szCs w:val="28"/>
        </w:rPr>
      </w:pPr>
      <w:r>
        <w:rPr>
          <w:rFonts w:ascii="Times New Roman" w:hAnsi="Times New Roman" w:cs="Times New Roman"/>
          <w:color w:val="000000"/>
          <w:kern w:val="28"/>
          <w:sz w:val="28"/>
          <w:szCs w:val="28"/>
        </w:rPr>
        <w:t xml:space="preserve">- </w:t>
      </w:r>
      <w:r w:rsidR="00961700" w:rsidRPr="00961700">
        <w:rPr>
          <w:rFonts w:ascii="Times New Roman" w:hAnsi="Times New Roman" w:cs="Times New Roman"/>
          <w:color w:val="000000"/>
          <w:kern w:val="28"/>
          <w:sz w:val="28"/>
          <w:szCs w:val="28"/>
        </w:rPr>
        <w:t>биомикроскопия (выявление кли</w:t>
      </w:r>
      <w:r>
        <w:rPr>
          <w:rFonts w:ascii="Times New Roman" w:hAnsi="Times New Roman" w:cs="Times New Roman"/>
          <w:color w:val="000000"/>
          <w:kern w:val="28"/>
          <w:sz w:val="28"/>
          <w:szCs w:val="28"/>
        </w:rPr>
        <w:t xml:space="preserve">нических признаков, определение </w:t>
      </w:r>
      <w:r w:rsidR="00961700" w:rsidRPr="00961700">
        <w:rPr>
          <w:rFonts w:ascii="Times New Roman" w:hAnsi="Times New Roman" w:cs="Times New Roman"/>
          <w:color w:val="000000"/>
          <w:kern w:val="28"/>
          <w:sz w:val="28"/>
          <w:szCs w:val="28"/>
        </w:rPr>
        <w:t>локализации, глубины и размера повреждения);</w:t>
      </w:r>
    </w:p>
    <w:p w:rsidR="00961700" w:rsidRPr="00961700" w:rsidRDefault="005509EA" w:rsidP="005509EA">
      <w:pPr>
        <w:widowControl w:val="0"/>
        <w:overflowPunct w:val="0"/>
        <w:autoSpaceDE w:val="0"/>
        <w:autoSpaceDN w:val="0"/>
        <w:adjustRightInd w:val="0"/>
        <w:spacing w:after="0" w:line="360" w:lineRule="auto"/>
        <w:ind w:hanging="11"/>
        <w:jc w:val="both"/>
        <w:rPr>
          <w:rFonts w:ascii="Times New Roman" w:hAnsi="Times New Roman" w:cs="Times New Roman"/>
          <w:color w:val="000000"/>
          <w:kern w:val="28"/>
          <w:sz w:val="28"/>
          <w:szCs w:val="28"/>
        </w:rPr>
      </w:pPr>
      <w:r>
        <w:rPr>
          <w:rFonts w:ascii="Times New Roman" w:hAnsi="Times New Roman" w:cs="Times New Roman"/>
          <w:color w:val="000000"/>
          <w:kern w:val="28"/>
          <w:sz w:val="28"/>
          <w:szCs w:val="28"/>
        </w:rPr>
        <w:t xml:space="preserve">- </w:t>
      </w:r>
      <w:r w:rsidR="00961700" w:rsidRPr="00961700">
        <w:rPr>
          <w:rFonts w:ascii="Times New Roman" w:hAnsi="Times New Roman" w:cs="Times New Roman"/>
          <w:color w:val="000000"/>
          <w:kern w:val="28"/>
          <w:sz w:val="28"/>
          <w:szCs w:val="28"/>
        </w:rPr>
        <w:t>кератотопография;</w:t>
      </w:r>
    </w:p>
    <w:p w:rsidR="00961700" w:rsidRPr="00961700" w:rsidRDefault="005509EA" w:rsidP="005509EA">
      <w:pPr>
        <w:widowControl w:val="0"/>
        <w:overflowPunct w:val="0"/>
        <w:autoSpaceDE w:val="0"/>
        <w:autoSpaceDN w:val="0"/>
        <w:adjustRightInd w:val="0"/>
        <w:spacing w:after="0" w:line="360" w:lineRule="auto"/>
        <w:ind w:hanging="11"/>
        <w:jc w:val="both"/>
        <w:rPr>
          <w:rFonts w:ascii="Times New Roman" w:hAnsi="Times New Roman" w:cs="Times New Roman"/>
          <w:color w:val="000000"/>
          <w:kern w:val="28"/>
          <w:sz w:val="28"/>
          <w:szCs w:val="28"/>
        </w:rPr>
      </w:pPr>
      <w:r>
        <w:rPr>
          <w:rFonts w:ascii="Times New Roman" w:hAnsi="Times New Roman" w:cs="Times New Roman"/>
          <w:color w:val="000000"/>
          <w:kern w:val="28"/>
          <w:sz w:val="28"/>
          <w:szCs w:val="28"/>
        </w:rPr>
        <w:t xml:space="preserve">- </w:t>
      </w:r>
      <w:r w:rsidR="00961700" w:rsidRPr="00961700">
        <w:rPr>
          <w:rFonts w:ascii="Times New Roman" w:hAnsi="Times New Roman" w:cs="Times New Roman"/>
          <w:color w:val="000000"/>
          <w:kern w:val="28"/>
          <w:sz w:val="28"/>
          <w:szCs w:val="28"/>
        </w:rPr>
        <w:t>оптическая когерентная томография;</w:t>
      </w:r>
    </w:p>
    <w:p w:rsidR="00961700" w:rsidRPr="00961700" w:rsidRDefault="005509EA" w:rsidP="005509EA">
      <w:pPr>
        <w:widowControl w:val="0"/>
        <w:overflowPunct w:val="0"/>
        <w:autoSpaceDE w:val="0"/>
        <w:autoSpaceDN w:val="0"/>
        <w:adjustRightInd w:val="0"/>
        <w:spacing w:after="0" w:line="360" w:lineRule="auto"/>
        <w:ind w:hanging="11"/>
        <w:jc w:val="both"/>
        <w:rPr>
          <w:rFonts w:ascii="Times New Roman" w:hAnsi="Times New Roman" w:cs="Times New Roman"/>
          <w:color w:val="000000"/>
          <w:kern w:val="28"/>
          <w:sz w:val="28"/>
          <w:szCs w:val="28"/>
        </w:rPr>
      </w:pPr>
      <w:r>
        <w:rPr>
          <w:rFonts w:ascii="Times New Roman" w:hAnsi="Times New Roman" w:cs="Times New Roman"/>
          <w:color w:val="000000"/>
          <w:kern w:val="28"/>
          <w:sz w:val="28"/>
          <w:szCs w:val="28"/>
        </w:rPr>
        <w:t xml:space="preserve">- </w:t>
      </w:r>
      <w:r w:rsidR="00961700" w:rsidRPr="00961700">
        <w:rPr>
          <w:rFonts w:ascii="Times New Roman" w:hAnsi="Times New Roman" w:cs="Times New Roman"/>
          <w:color w:val="000000"/>
          <w:kern w:val="28"/>
          <w:sz w:val="28"/>
          <w:szCs w:val="28"/>
        </w:rPr>
        <w:t>пахиметрия (измерение толщины роговицы);</w:t>
      </w:r>
    </w:p>
    <w:p w:rsidR="00961700" w:rsidRPr="00961700" w:rsidRDefault="005509EA" w:rsidP="005509EA">
      <w:pPr>
        <w:widowControl w:val="0"/>
        <w:overflowPunct w:val="0"/>
        <w:autoSpaceDE w:val="0"/>
        <w:autoSpaceDN w:val="0"/>
        <w:adjustRightInd w:val="0"/>
        <w:spacing w:after="0" w:line="360" w:lineRule="auto"/>
        <w:ind w:hanging="11"/>
        <w:jc w:val="both"/>
        <w:rPr>
          <w:rFonts w:ascii="Times New Roman" w:hAnsi="Times New Roman" w:cs="Times New Roman"/>
          <w:color w:val="000000"/>
          <w:kern w:val="28"/>
          <w:sz w:val="28"/>
          <w:szCs w:val="28"/>
        </w:rPr>
      </w:pPr>
      <w:r>
        <w:rPr>
          <w:rFonts w:ascii="Times New Roman" w:hAnsi="Times New Roman" w:cs="Times New Roman"/>
          <w:color w:val="000000"/>
          <w:kern w:val="28"/>
          <w:sz w:val="28"/>
          <w:szCs w:val="28"/>
        </w:rPr>
        <w:t xml:space="preserve">- </w:t>
      </w:r>
      <w:r w:rsidR="00961700" w:rsidRPr="00961700">
        <w:rPr>
          <w:rFonts w:ascii="Times New Roman" w:hAnsi="Times New Roman" w:cs="Times New Roman"/>
          <w:color w:val="000000"/>
          <w:kern w:val="28"/>
          <w:sz w:val="28"/>
          <w:szCs w:val="28"/>
        </w:rPr>
        <w:t>эндотелиальная микроскопия (исследование эндотелия роговицы);</w:t>
      </w:r>
    </w:p>
    <w:p w:rsidR="00961700" w:rsidRPr="00961700" w:rsidRDefault="005509EA" w:rsidP="005509EA">
      <w:pPr>
        <w:widowControl w:val="0"/>
        <w:overflowPunct w:val="0"/>
        <w:autoSpaceDE w:val="0"/>
        <w:autoSpaceDN w:val="0"/>
        <w:adjustRightInd w:val="0"/>
        <w:spacing w:after="0" w:line="360" w:lineRule="auto"/>
        <w:ind w:hanging="11"/>
        <w:jc w:val="both"/>
        <w:rPr>
          <w:rFonts w:ascii="Times New Roman" w:hAnsi="Times New Roman" w:cs="Times New Roman"/>
          <w:color w:val="000000"/>
          <w:kern w:val="28"/>
          <w:sz w:val="28"/>
          <w:szCs w:val="28"/>
        </w:rPr>
      </w:pPr>
      <w:r>
        <w:rPr>
          <w:rFonts w:ascii="Times New Roman" w:hAnsi="Times New Roman" w:cs="Times New Roman"/>
          <w:color w:val="000000"/>
          <w:kern w:val="28"/>
          <w:sz w:val="28"/>
          <w:szCs w:val="28"/>
        </w:rPr>
        <w:t xml:space="preserve">- </w:t>
      </w:r>
      <w:r w:rsidR="00961700" w:rsidRPr="00961700">
        <w:rPr>
          <w:rFonts w:ascii="Times New Roman" w:hAnsi="Times New Roman" w:cs="Times New Roman"/>
          <w:color w:val="000000"/>
          <w:kern w:val="28"/>
          <w:sz w:val="28"/>
          <w:szCs w:val="28"/>
        </w:rPr>
        <w:t>конфокальная микроскопия;</w:t>
      </w:r>
    </w:p>
    <w:p w:rsidR="00961700" w:rsidRPr="00961700" w:rsidRDefault="005509EA" w:rsidP="005509EA">
      <w:pPr>
        <w:widowControl w:val="0"/>
        <w:overflowPunct w:val="0"/>
        <w:autoSpaceDE w:val="0"/>
        <w:autoSpaceDN w:val="0"/>
        <w:adjustRightInd w:val="0"/>
        <w:spacing w:after="0" w:line="360" w:lineRule="auto"/>
        <w:ind w:hanging="11"/>
        <w:jc w:val="both"/>
        <w:rPr>
          <w:rFonts w:ascii="Times New Roman" w:hAnsi="Times New Roman" w:cs="Times New Roman"/>
          <w:color w:val="000000"/>
          <w:kern w:val="28"/>
          <w:sz w:val="28"/>
          <w:szCs w:val="28"/>
        </w:rPr>
      </w:pPr>
      <w:r>
        <w:rPr>
          <w:rFonts w:ascii="Times New Roman" w:hAnsi="Times New Roman" w:cs="Times New Roman"/>
          <w:color w:val="000000"/>
          <w:kern w:val="28"/>
          <w:sz w:val="28"/>
          <w:szCs w:val="28"/>
        </w:rPr>
        <w:t xml:space="preserve">- </w:t>
      </w:r>
      <w:r w:rsidR="00961700" w:rsidRPr="00961700">
        <w:rPr>
          <w:rFonts w:ascii="Times New Roman" w:hAnsi="Times New Roman" w:cs="Times New Roman"/>
          <w:color w:val="000000"/>
          <w:kern w:val="28"/>
          <w:sz w:val="28"/>
          <w:szCs w:val="28"/>
        </w:rPr>
        <w:t>определение чувствительности роговицы;</w:t>
      </w:r>
    </w:p>
    <w:p w:rsidR="00961700" w:rsidRDefault="005509EA" w:rsidP="005509EA">
      <w:pPr>
        <w:widowControl w:val="0"/>
        <w:overflowPunct w:val="0"/>
        <w:autoSpaceDE w:val="0"/>
        <w:autoSpaceDN w:val="0"/>
        <w:adjustRightInd w:val="0"/>
        <w:spacing w:line="360" w:lineRule="auto"/>
        <w:ind w:hanging="11"/>
        <w:jc w:val="both"/>
        <w:rPr>
          <w:rFonts w:ascii="Times New Roman" w:hAnsi="Times New Roman" w:cs="Times New Roman"/>
          <w:color w:val="000000"/>
          <w:kern w:val="28"/>
          <w:sz w:val="28"/>
          <w:szCs w:val="28"/>
        </w:rPr>
      </w:pPr>
      <w:r>
        <w:rPr>
          <w:rFonts w:ascii="Times New Roman" w:hAnsi="Times New Roman" w:cs="Times New Roman"/>
          <w:color w:val="000000"/>
          <w:kern w:val="28"/>
          <w:sz w:val="28"/>
          <w:szCs w:val="28"/>
        </w:rPr>
        <w:t xml:space="preserve">- </w:t>
      </w:r>
      <w:r w:rsidR="00961700" w:rsidRPr="00961700">
        <w:rPr>
          <w:rFonts w:ascii="Times New Roman" w:hAnsi="Times New Roman" w:cs="Times New Roman"/>
          <w:color w:val="000000"/>
          <w:kern w:val="28"/>
          <w:sz w:val="28"/>
          <w:szCs w:val="28"/>
        </w:rPr>
        <w:t>микробиологические исследования:</w:t>
      </w:r>
    </w:p>
    <w:p w:rsidR="00961700" w:rsidRPr="00961700" w:rsidRDefault="00961700" w:rsidP="005509EA">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 xml:space="preserve">соскоб роговицы </w:t>
      </w:r>
      <w:r w:rsidRPr="00961700">
        <w:rPr>
          <w:rFonts w:ascii="Times New Roman" w:hAnsi="Times New Roman" w:cs="Times New Roman"/>
          <w:color w:val="000000"/>
          <w:kern w:val="28"/>
          <w:sz w:val="28"/>
          <w:szCs w:val="28"/>
        </w:rPr>
        <w:t>проводят под местной анестезией тонким металлическим шпателем, лезвием или лопаточкой; для исследования собирают материал с краев и дна язвенного образования, затем полученные образцы окрашивают по Граму и высевают на соответствующие среды:</w:t>
      </w:r>
    </w:p>
    <w:p w:rsidR="00961700" w:rsidRPr="00961700" w:rsidRDefault="00961700" w:rsidP="005509EA">
      <w:pPr>
        <w:widowControl w:val="0"/>
        <w:overflowPunct w:val="0"/>
        <w:autoSpaceDE w:val="0"/>
        <w:autoSpaceDN w:val="0"/>
        <w:adjustRightInd w:val="0"/>
        <w:spacing w:line="360" w:lineRule="auto"/>
        <w:ind w:hanging="11"/>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а) </w:t>
      </w:r>
      <w:r w:rsidRPr="00961700">
        <w:rPr>
          <w:rFonts w:ascii="Times New Roman" w:hAnsi="Times New Roman" w:cs="Times New Roman"/>
          <w:i/>
          <w:iCs/>
          <w:color w:val="000000"/>
          <w:kern w:val="28"/>
          <w:sz w:val="28"/>
          <w:szCs w:val="28"/>
        </w:rPr>
        <w:t xml:space="preserve">кровяной агар </w:t>
      </w:r>
      <w:r w:rsidRPr="00961700">
        <w:rPr>
          <w:rFonts w:ascii="Times New Roman" w:hAnsi="Times New Roman" w:cs="Times New Roman"/>
          <w:color w:val="000000"/>
          <w:kern w:val="28"/>
          <w:sz w:val="28"/>
          <w:szCs w:val="28"/>
        </w:rPr>
        <w:t>(для большинства бактерий или грибков);</w:t>
      </w:r>
    </w:p>
    <w:p w:rsidR="00961700" w:rsidRPr="00961700" w:rsidRDefault="00961700" w:rsidP="005509EA">
      <w:pPr>
        <w:widowControl w:val="0"/>
        <w:overflowPunct w:val="0"/>
        <w:autoSpaceDE w:val="0"/>
        <w:autoSpaceDN w:val="0"/>
        <w:adjustRightInd w:val="0"/>
        <w:spacing w:line="360" w:lineRule="auto"/>
        <w:ind w:hanging="11"/>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б) </w:t>
      </w:r>
      <w:r w:rsidRPr="00961700">
        <w:rPr>
          <w:rFonts w:ascii="Times New Roman" w:hAnsi="Times New Roman" w:cs="Times New Roman"/>
          <w:i/>
          <w:iCs/>
          <w:color w:val="000000"/>
          <w:kern w:val="28"/>
          <w:sz w:val="28"/>
          <w:szCs w:val="28"/>
        </w:rPr>
        <w:t xml:space="preserve">тиогликолевый бульон </w:t>
      </w:r>
      <w:r w:rsidRPr="00961700">
        <w:rPr>
          <w:rFonts w:ascii="Times New Roman" w:hAnsi="Times New Roman" w:cs="Times New Roman"/>
          <w:color w:val="000000"/>
          <w:kern w:val="28"/>
          <w:sz w:val="28"/>
          <w:szCs w:val="28"/>
        </w:rPr>
        <w:t>(для большинства бактерий);</w:t>
      </w:r>
    </w:p>
    <w:p w:rsidR="00961700" w:rsidRPr="00961700" w:rsidRDefault="00961700" w:rsidP="005509EA">
      <w:pPr>
        <w:widowControl w:val="0"/>
        <w:overflowPunct w:val="0"/>
        <w:autoSpaceDE w:val="0"/>
        <w:autoSpaceDN w:val="0"/>
        <w:adjustRightInd w:val="0"/>
        <w:spacing w:line="360" w:lineRule="auto"/>
        <w:ind w:hanging="11"/>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в) </w:t>
      </w:r>
      <w:r w:rsidRPr="00961700">
        <w:rPr>
          <w:rFonts w:ascii="Times New Roman" w:hAnsi="Times New Roman" w:cs="Times New Roman"/>
          <w:i/>
          <w:iCs/>
          <w:color w:val="000000"/>
          <w:kern w:val="28"/>
          <w:sz w:val="28"/>
          <w:szCs w:val="28"/>
        </w:rPr>
        <w:t>шоколадный агар</w:t>
      </w:r>
      <w:r w:rsidRPr="00961700">
        <w:rPr>
          <w:rFonts w:ascii="Times New Roman" w:hAnsi="Times New Roman" w:cs="Times New Roman"/>
          <w:color w:val="000000"/>
          <w:kern w:val="28"/>
          <w:sz w:val="28"/>
          <w:szCs w:val="28"/>
        </w:rPr>
        <w:t xml:space="preserve"> (для </w:t>
      </w:r>
      <w:r w:rsidRPr="00961700">
        <w:rPr>
          <w:rFonts w:ascii="Times New Roman" w:hAnsi="Times New Roman" w:cs="Times New Roman"/>
          <w:i/>
          <w:iCs/>
          <w:color w:val="000000"/>
          <w:kern w:val="28"/>
          <w:sz w:val="28"/>
          <w:szCs w:val="28"/>
          <w:lang w:val="en-US"/>
        </w:rPr>
        <w:t>Neisseria</w:t>
      </w:r>
      <w:r w:rsidRPr="00961700">
        <w:rPr>
          <w:rFonts w:ascii="Times New Roman" w:hAnsi="Times New Roman" w:cs="Times New Roman"/>
          <w:i/>
          <w:iCs/>
          <w:color w:val="000000"/>
          <w:kern w:val="28"/>
          <w:sz w:val="28"/>
          <w:szCs w:val="28"/>
        </w:rPr>
        <w:t xml:space="preserve"> </w:t>
      </w:r>
      <w:r w:rsidRPr="00961700">
        <w:rPr>
          <w:rFonts w:ascii="Times New Roman" w:hAnsi="Times New Roman" w:cs="Times New Roman"/>
          <w:color w:val="000000"/>
          <w:kern w:val="28"/>
          <w:sz w:val="28"/>
          <w:szCs w:val="28"/>
        </w:rPr>
        <w:t xml:space="preserve">и </w:t>
      </w:r>
      <w:r w:rsidRPr="00961700">
        <w:rPr>
          <w:rFonts w:ascii="Times New Roman" w:hAnsi="Times New Roman" w:cs="Times New Roman"/>
          <w:i/>
          <w:iCs/>
          <w:color w:val="000000"/>
          <w:kern w:val="28"/>
          <w:sz w:val="28"/>
          <w:szCs w:val="28"/>
          <w:lang w:val="en-US"/>
        </w:rPr>
        <w:t>Haemophilus</w:t>
      </w:r>
      <w:r w:rsidRPr="00961700">
        <w:rPr>
          <w:rFonts w:ascii="Times New Roman" w:hAnsi="Times New Roman" w:cs="Times New Roman"/>
          <w:color w:val="000000"/>
          <w:kern w:val="28"/>
          <w:sz w:val="28"/>
          <w:szCs w:val="28"/>
        </w:rPr>
        <w:t>);</w:t>
      </w:r>
    </w:p>
    <w:p w:rsidR="00961700" w:rsidRPr="00961700" w:rsidRDefault="00961700" w:rsidP="005509EA">
      <w:pPr>
        <w:widowControl w:val="0"/>
        <w:overflowPunct w:val="0"/>
        <w:autoSpaceDE w:val="0"/>
        <w:autoSpaceDN w:val="0"/>
        <w:adjustRightInd w:val="0"/>
        <w:spacing w:line="360" w:lineRule="auto"/>
        <w:ind w:hanging="11"/>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г) </w:t>
      </w:r>
      <w:r w:rsidRPr="00961700">
        <w:rPr>
          <w:rFonts w:ascii="Times New Roman" w:hAnsi="Times New Roman" w:cs="Times New Roman"/>
          <w:i/>
          <w:iCs/>
          <w:color w:val="000000"/>
          <w:kern w:val="28"/>
          <w:sz w:val="28"/>
          <w:szCs w:val="28"/>
        </w:rPr>
        <w:t xml:space="preserve">агар </w:t>
      </w:r>
      <w:r w:rsidRPr="00961700">
        <w:rPr>
          <w:rFonts w:ascii="Times New Roman" w:hAnsi="Times New Roman" w:cs="Times New Roman"/>
          <w:i/>
          <w:iCs/>
          <w:color w:val="000000"/>
          <w:kern w:val="28"/>
          <w:sz w:val="28"/>
          <w:szCs w:val="28"/>
          <w:lang w:val="en-US"/>
        </w:rPr>
        <w:t>Sabouraud</w:t>
      </w:r>
      <w:r w:rsidRPr="00961700">
        <w:rPr>
          <w:rFonts w:ascii="Times New Roman" w:hAnsi="Times New Roman" w:cs="Times New Roman"/>
          <w:i/>
          <w:iCs/>
          <w:color w:val="000000"/>
          <w:kern w:val="28"/>
          <w:sz w:val="28"/>
          <w:szCs w:val="28"/>
        </w:rPr>
        <w:t xml:space="preserve"> </w:t>
      </w:r>
      <w:r w:rsidRPr="00961700">
        <w:rPr>
          <w:rFonts w:ascii="Times New Roman" w:hAnsi="Times New Roman" w:cs="Times New Roman"/>
          <w:color w:val="000000"/>
          <w:kern w:val="28"/>
          <w:sz w:val="28"/>
          <w:szCs w:val="28"/>
        </w:rPr>
        <w:t>(для грибков);</w:t>
      </w:r>
    </w:p>
    <w:p w:rsidR="00961700" w:rsidRPr="00961700" w:rsidRDefault="00961700" w:rsidP="005509EA">
      <w:pPr>
        <w:widowControl w:val="0"/>
        <w:overflowPunct w:val="0"/>
        <w:autoSpaceDE w:val="0"/>
        <w:autoSpaceDN w:val="0"/>
        <w:adjustRightInd w:val="0"/>
        <w:spacing w:line="360" w:lineRule="auto"/>
        <w:ind w:hanging="11"/>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д) </w:t>
      </w:r>
      <w:r w:rsidRPr="00961700">
        <w:rPr>
          <w:rFonts w:ascii="Times New Roman" w:hAnsi="Times New Roman" w:cs="Times New Roman"/>
          <w:i/>
          <w:iCs/>
          <w:color w:val="000000"/>
          <w:kern w:val="28"/>
          <w:sz w:val="28"/>
          <w:szCs w:val="28"/>
        </w:rPr>
        <w:t xml:space="preserve">мясопептонный концентрированный бульон </w:t>
      </w:r>
      <w:r w:rsidRPr="00961700">
        <w:rPr>
          <w:rFonts w:ascii="Times New Roman" w:hAnsi="Times New Roman" w:cs="Times New Roman"/>
          <w:color w:val="000000"/>
          <w:kern w:val="28"/>
          <w:sz w:val="28"/>
          <w:szCs w:val="28"/>
        </w:rPr>
        <w:t xml:space="preserve">(для грибков, не дающих роста на агаре </w:t>
      </w:r>
      <w:r w:rsidRPr="00961700">
        <w:rPr>
          <w:rFonts w:ascii="Times New Roman" w:hAnsi="Times New Roman" w:cs="Times New Roman"/>
          <w:color w:val="000000"/>
          <w:kern w:val="28"/>
          <w:sz w:val="28"/>
          <w:szCs w:val="28"/>
          <w:lang w:val="en-US"/>
        </w:rPr>
        <w:t>Sabouraud</w:t>
      </w:r>
      <w:r w:rsidRPr="00961700">
        <w:rPr>
          <w:rFonts w:ascii="Times New Roman" w:hAnsi="Times New Roman" w:cs="Times New Roman"/>
          <w:i/>
          <w:iCs/>
          <w:color w:val="000000"/>
          <w:kern w:val="28"/>
          <w:sz w:val="28"/>
          <w:szCs w:val="28"/>
        </w:rPr>
        <w:t xml:space="preserve"> </w:t>
      </w:r>
      <w:r w:rsidRPr="00961700">
        <w:rPr>
          <w:rFonts w:ascii="Times New Roman" w:hAnsi="Times New Roman" w:cs="Times New Roman"/>
          <w:color w:val="000000"/>
          <w:kern w:val="28"/>
          <w:sz w:val="28"/>
          <w:szCs w:val="28"/>
        </w:rPr>
        <w:t>);</w:t>
      </w:r>
    </w:p>
    <w:p w:rsidR="00961700" w:rsidRPr="00961700" w:rsidRDefault="00961700" w:rsidP="005509EA">
      <w:pPr>
        <w:widowControl w:val="0"/>
        <w:overflowPunct w:val="0"/>
        <w:autoSpaceDE w:val="0"/>
        <w:autoSpaceDN w:val="0"/>
        <w:adjustRightInd w:val="0"/>
        <w:spacing w:line="360" w:lineRule="auto"/>
        <w:ind w:hanging="11"/>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е) </w:t>
      </w:r>
      <w:r w:rsidRPr="00961700">
        <w:rPr>
          <w:rFonts w:ascii="Times New Roman" w:hAnsi="Times New Roman" w:cs="Times New Roman"/>
          <w:i/>
          <w:iCs/>
          <w:color w:val="000000"/>
          <w:kern w:val="28"/>
          <w:sz w:val="28"/>
          <w:szCs w:val="28"/>
        </w:rPr>
        <w:t xml:space="preserve">непитательный агар </w:t>
      </w:r>
      <w:r w:rsidRPr="00961700">
        <w:rPr>
          <w:rFonts w:ascii="Times New Roman" w:hAnsi="Times New Roman" w:cs="Times New Roman"/>
          <w:color w:val="000000"/>
          <w:kern w:val="28"/>
          <w:sz w:val="28"/>
          <w:szCs w:val="28"/>
        </w:rPr>
        <w:t xml:space="preserve">с культурой </w:t>
      </w:r>
      <w:r w:rsidRPr="00961700">
        <w:rPr>
          <w:rFonts w:ascii="Times New Roman" w:hAnsi="Times New Roman" w:cs="Times New Roman"/>
          <w:i/>
          <w:iCs/>
          <w:color w:val="000000"/>
          <w:kern w:val="28"/>
          <w:sz w:val="28"/>
          <w:szCs w:val="28"/>
          <w:lang w:val="en-US"/>
        </w:rPr>
        <w:t>E</w:t>
      </w:r>
      <w:r w:rsidRPr="00961700">
        <w:rPr>
          <w:rFonts w:ascii="Times New Roman" w:hAnsi="Times New Roman" w:cs="Times New Roman"/>
          <w:i/>
          <w:iCs/>
          <w:color w:val="000000"/>
          <w:kern w:val="28"/>
          <w:sz w:val="28"/>
          <w:szCs w:val="28"/>
        </w:rPr>
        <w:t>.</w:t>
      </w:r>
      <w:r w:rsidRPr="00961700">
        <w:rPr>
          <w:rFonts w:ascii="Times New Roman" w:hAnsi="Times New Roman" w:cs="Times New Roman"/>
          <w:i/>
          <w:iCs/>
          <w:color w:val="000000"/>
          <w:kern w:val="28"/>
          <w:sz w:val="28"/>
          <w:szCs w:val="28"/>
          <w:lang w:val="en-US"/>
        </w:rPr>
        <w:t>coli</w:t>
      </w:r>
      <w:r w:rsidRPr="00961700">
        <w:rPr>
          <w:rFonts w:ascii="Times New Roman" w:hAnsi="Times New Roman" w:cs="Times New Roman"/>
          <w:i/>
          <w:iCs/>
          <w:color w:val="000000"/>
          <w:kern w:val="28"/>
          <w:sz w:val="28"/>
          <w:szCs w:val="28"/>
        </w:rPr>
        <w:t xml:space="preserve"> </w:t>
      </w:r>
      <w:r w:rsidRPr="00961700">
        <w:rPr>
          <w:rFonts w:ascii="Times New Roman" w:hAnsi="Times New Roman" w:cs="Times New Roman"/>
          <w:color w:val="000000"/>
          <w:kern w:val="28"/>
          <w:sz w:val="28"/>
          <w:szCs w:val="28"/>
        </w:rPr>
        <w:t>(для акантамебы);</w:t>
      </w:r>
    </w:p>
    <w:p w:rsidR="00961700" w:rsidRPr="00961700" w:rsidRDefault="00961700" w:rsidP="005509EA">
      <w:pPr>
        <w:widowControl w:val="0"/>
        <w:overflowPunct w:val="0"/>
        <w:autoSpaceDE w:val="0"/>
        <w:autoSpaceDN w:val="0"/>
        <w:adjustRightInd w:val="0"/>
        <w:spacing w:line="360" w:lineRule="auto"/>
        <w:ind w:hanging="11"/>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ж) </w:t>
      </w:r>
      <w:r w:rsidRPr="00961700">
        <w:rPr>
          <w:rFonts w:ascii="Times New Roman" w:hAnsi="Times New Roman" w:cs="Times New Roman"/>
          <w:i/>
          <w:iCs/>
          <w:color w:val="000000"/>
          <w:kern w:val="28"/>
          <w:sz w:val="28"/>
          <w:szCs w:val="28"/>
        </w:rPr>
        <w:t xml:space="preserve">буферный агар </w:t>
      </w:r>
      <w:r w:rsidRPr="00961700">
        <w:rPr>
          <w:rFonts w:ascii="Times New Roman" w:hAnsi="Times New Roman" w:cs="Times New Roman"/>
          <w:color w:val="000000"/>
          <w:kern w:val="28"/>
          <w:sz w:val="28"/>
          <w:szCs w:val="28"/>
        </w:rPr>
        <w:t>из дрожжевой вытяжки (для акантамебы).</w:t>
      </w:r>
    </w:p>
    <w:p w:rsidR="00961700" w:rsidRDefault="00961700" w:rsidP="005509EA">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lastRenderedPageBreak/>
        <w:t xml:space="preserve">биопсию роговицы </w:t>
      </w:r>
      <w:r w:rsidRPr="00961700">
        <w:rPr>
          <w:rFonts w:ascii="Times New Roman" w:hAnsi="Times New Roman" w:cs="Times New Roman"/>
          <w:color w:val="000000"/>
          <w:kern w:val="28"/>
          <w:sz w:val="28"/>
          <w:szCs w:val="28"/>
        </w:rPr>
        <w:t>проводят трепаном или путем открытой послойной диссекции острым лезвием. Показаниями являются: кератиты с отрицательными или непоказательными результатами соскоба и посева на среды, глубокий инфильтрат роговицы, установить природу которого простым способом невозможно.</w:t>
      </w:r>
    </w:p>
    <w:p w:rsidR="00961700" w:rsidRDefault="00961700" w:rsidP="00245B63">
      <w:pPr>
        <w:pStyle w:val="21"/>
      </w:pPr>
      <w:bookmarkStart w:id="7" w:name="_Toc416288070"/>
      <w:r w:rsidRPr="00961700">
        <w:t>VIII. Экзогенные кератиты бактериального происхождения</w:t>
      </w:r>
      <w:bookmarkEnd w:id="7"/>
    </w:p>
    <w:p w:rsidR="00245B63" w:rsidRPr="00961700" w:rsidRDefault="00245B63" w:rsidP="00245B63">
      <w:pPr>
        <w:pStyle w:val="21"/>
        <w:spacing w:before="0"/>
      </w:pP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 xml:space="preserve">         </w:t>
      </w:r>
      <w:r w:rsidRPr="00961700">
        <w:rPr>
          <w:rFonts w:ascii="Times New Roman" w:hAnsi="Times New Roman" w:cs="Times New Roman"/>
          <w:b/>
          <w:bCs/>
          <w:i/>
          <w:iCs/>
          <w:color w:val="000000"/>
          <w:kern w:val="28"/>
          <w:sz w:val="28"/>
          <w:szCs w:val="28"/>
        </w:rPr>
        <w:t>Этиология.</w:t>
      </w:r>
      <w:r w:rsidRPr="00961700">
        <w:rPr>
          <w:rFonts w:ascii="Times New Roman" w:hAnsi="Times New Roman" w:cs="Times New Roman"/>
          <w:color w:val="000000"/>
          <w:kern w:val="28"/>
          <w:sz w:val="28"/>
          <w:szCs w:val="28"/>
        </w:rPr>
        <w:t xml:space="preserve"> К наиболее частым возбудителям кератита относят стафилококков, пневмококков, стрептококков, гонококков и синегнойную палочку. Развитию кератита нередко способствуют хронические воспалительные заболевания конъюнктивы, слезных путей и век, а также травмы роговицы.</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Клиническая картина.</w:t>
      </w:r>
      <w:r w:rsidRPr="00961700">
        <w:rPr>
          <w:rFonts w:ascii="Times New Roman" w:hAnsi="Times New Roman" w:cs="Times New Roman"/>
          <w:b/>
          <w:bCs/>
          <w:color w:val="000000"/>
          <w:kern w:val="28"/>
          <w:sz w:val="28"/>
          <w:szCs w:val="28"/>
        </w:rPr>
        <w:t xml:space="preserve"> </w:t>
      </w:r>
      <w:r w:rsidRPr="00961700">
        <w:rPr>
          <w:rFonts w:ascii="Times New Roman" w:hAnsi="Times New Roman" w:cs="Times New Roman"/>
          <w:color w:val="000000"/>
          <w:kern w:val="28"/>
          <w:sz w:val="28"/>
          <w:szCs w:val="28"/>
        </w:rPr>
        <w:t>Заболевание начинается остро. Пациент отмечает резкие боли в глазах, покраснение, затуманивание и снижение зрения, блефароспазм, слезотечение и светобоязнь. Нередко отмечается слизисто - гнойное отделяемое. При биомикроскопии обнаруживают округлый инфильтрат серо-желтого цвета. При неблагоприятном течении процесса происходит изъязвление поверхности над инфильтратом и формирование язвы роговицы. Почти всегда диагностируют вовлечение в патологический процесс сосудистой оболочки и последующее развитие иридоциклита. Нередко на дне передней камеры определяют скопление гноя – гипопион.</w:t>
      </w:r>
      <w:r w:rsidR="001D4436">
        <w:rPr>
          <w:rFonts w:ascii="Times New Roman" w:hAnsi="Times New Roman" w:cs="Times New Roman"/>
          <w:color w:val="000000"/>
          <w:kern w:val="28"/>
          <w:sz w:val="28"/>
          <w:szCs w:val="28"/>
        </w:rPr>
        <w:t xml:space="preserve">  </w:t>
      </w:r>
      <w:r w:rsidRPr="00961700">
        <w:rPr>
          <w:rFonts w:ascii="Times New Roman" w:hAnsi="Times New Roman" w:cs="Times New Roman"/>
          <w:color w:val="000000"/>
          <w:kern w:val="28"/>
          <w:sz w:val="28"/>
          <w:szCs w:val="28"/>
        </w:rPr>
        <w:t>При катаральных кератитах по краю роговицы визуализируют небольшие округлые инфильтраты, нередко сливающиеся, приводящие к формированию краевой язвы роговицы. Перфорацию язвы отмечают крайне редко.</w:t>
      </w:r>
      <w:r w:rsidR="001D4436">
        <w:rPr>
          <w:rFonts w:ascii="Times New Roman" w:hAnsi="Times New Roman" w:cs="Times New Roman"/>
          <w:color w:val="000000"/>
          <w:kern w:val="28"/>
          <w:sz w:val="28"/>
          <w:szCs w:val="28"/>
        </w:rPr>
        <w:t xml:space="preserve"> </w:t>
      </w:r>
      <w:r w:rsidRPr="00961700">
        <w:rPr>
          <w:rFonts w:ascii="Times New Roman" w:hAnsi="Times New Roman" w:cs="Times New Roman"/>
          <w:color w:val="000000"/>
          <w:kern w:val="28"/>
          <w:sz w:val="28"/>
          <w:szCs w:val="28"/>
        </w:rPr>
        <w:t xml:space="preserve">При формировании полулунной краевой язвы наблюдают интенсивное прорастание в нее сосудов из-за краевой петлистой сети. При рубцевании краевой язвы и формировании поверхностного помутнения снижения остроты зрения не происходит. </w:t>
      </w:r>
    </w:p>
    <w:p w:rsidR="00961700" w:rsidRDefault="00DE5311"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lastRenderedPageBreak/>
        <w:drawing>
          <wp:anchor distT="36576" distB="36576" distL="36576" distR="36576" simplePos="0" relativeHeight="251760640" behindDoc="0" locked="0" layoutInCell="1" allowOverlap="1">
            <wp:simplePos x="0" y="0"/>
            <wp:positionH relativeFrom="column">
              <wp:posOffset>799245</wp:posOffset>
            </wp:positionH>
            <wp:positionV relativeFrom="paragraph">
              <wp:posOffset>39939</wp:posOffset>
            </wp:positionV>
            <wp:extent cx="4679797" cy="2847296"/>
            <wp:effectExtent l="19050" t="19050" r="82703" b="48304"/>
            <wp:wrapNone/>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1"/>
                    <a:srcRect l="3186" t="3206" r="2905" b="7964"/>
                    <a:stretch>
                      <a:fillRect/>
                    </a:stretch>
                  </pic:blipFill>
                  <pic:spPr bwMode="auto">
                    <a:xfrm>
                      <a:off x="0" y="0"/>
                      <a:ext cx="4679797" cy="2847296"/>
                    </a:xfrm>
                    <a:prstGeom prst="rect">
                      <a:avLst/>
                    </a:prstGeom>
                    <a:noFill/>
                    <a:ln w="9525" algn="in">
                      <a:solidFill>
                        <a:srgbClr val="003300"/>
                      </a:solidFill>
                      <a:miter lim="800000"/>
                      <a:headEnd/>
                      <a:tailEnd/>
                    </a:ln>
                    <a:effectLst>
                      <a:outerShdw dist="53882" dir="2700000" algn="ctr" rotWithShape="0">
                        <a:srgbClr val="008000"/>
                      </a:outerShdw>
                    </a:effectLst>
                  </pic:spPr>
                </pic:pic>
              </a:graphicData>
            </a:graphic>
          </wp:anchor>
        </w:drawing>
      </w:r>
      <w:r w:rsidR="00961700" w:rsidRPr="00961700">
        <w:rPr>
          <w:rFonts w:ascii="Times New Roman" w:hAnsi="Times New Roman" w:cs="Times New Roman"/>
          <w:color w:val="000000"/>
          <w:kern w:val="28"/>
          <w:sz w:val="28"/>
          <w:szCs w:val="28"/>
        </w:rPr>
        <w:t xml:space="preserve">         </w:t>
      </w: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FF2C9A"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shape id="_x0000_s1199" type="#_x0000_t202" style="position:absolute;left:0;text-align:left;margin-left:26.8pt;margin-top:22.65pt;width:438.1pt;height:32.7pt;z-index:251747328" stroked="f">
            <v:shadow on="t" opacity=".5" offset="6pt,6pt"/>
            <v:textbox style="mso-next-textbox:#_x0000_s1199">
              <w:txbxContent>
                <w:p w:rsidR="00AA1F2E" w:rsidRPr="00DD5FB6" w:rsidRDefault="00AA1F2E" w:rsidP="00245B63">
                  <w:pPr>
                    <w:widowControl w:val="0"/>
                    <w:jc w:val="center"/>
                    <w:rPr>
                      <w:rFonts w:cs="Calibri"/>
                    </w:rPr>
                  </w:pPr>
                  <w:r w:rsidRPr="001D4436">
                    <w:rPr>
                      <w:b/>
                      <w:bCs/>
                      <w:i/>
                      <w:iCs/>
                      <w:sz w:val="28"/>
                      <w:szCs w:val="24"/>
                    </w:rPr>
                    <w:t xml:space="preserve">Рис.3. </w:t>
                  </w:r>
                  <w:r w:rsidRPr="001D4436">
                    <w:rPr>
                      <w:i/>
                      <w:iCs/>
                      <w:sz w:val="28"/>
                      <w:szCs w:val="24"/>
                    </w:rPr>
                    <w:t>Признаки кератита (схема)</w:t>
                  </w:r>
                  <w:r>
                    <w:rPr>
                      <w:i/>
                      <w:iCs/>
                      <w:sz w:val="28"/>
                      <w:szCs w:val="24"/>
                    </w:rPr>
                    <w:t>.</w:t>
                  </w:r>
                </w:p>
              </w:txbxContent>
            </v:textbox>
          </v:shape>
        </w:pict>
      </w:r>
    </w:p>
    <w:p w:rsidR="001D4436" w:rsidRPr="00961700" w:rsidRDefault="001D4436"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1D4436" w:rsidRDefault="001D4436"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961700" w:rsidRPr="00961700" w:rsidRDefault="00961700"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r w:rsidRPr="00961700">
        <w:rPr>
          <w:rFonts w:ascii="Times New Roman" w:hAnsi="Times New Roman" w:cs="Times New Roman"/>
          <w:b/>
          <w:bCs/>
          <w:color w:val="000000"/>
          <w:kern w:val="28"/>
          <w:sz w:val="28"/>
          <w:szCs w:val="28"/>
        </w:rPr>
        <w:t>Ползучая язва роговицы</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 xml:space="preserve">         </w:t>
      </w:r>
      <w:r w:rsidRPr="00961700">
        <w:rPr>
          <w:rFonts w:ascii="Times New Roman" w:hAnsi="Times New Roman" w:cs="Times New Roman"/>
          <w:b/>
          <w:bCs/>
          <w:i/>
          <w:iCs/>
          <w:color w:val="000000"/>
          <w:kern w:val="28"/>
          <w:sz w:val="28"/>
          <w:szCs w:val="28"/>
        </w:rPr>
        <w:t xml:space="preserve">Этиология. </w:t>
      </w:r>
      <w:r w:rsidRPr="00961700">
        <w:rPr>
          <w:rFonts w:ascii="Times New Roman" w:hAnsi="Times New Roman" w:cs="Times New Roman"/>
          <w:color w:val="000000"/>
          <w:kern w:val="28"/>
          <w:sz w:val="28"/>
          <w:szCs w:val="28"/>
        </w:rPr>
        <w:t>Данное заболевание, как правило, вызывают пневмококки, реже – стрептококки, синегнойная палочка или стафилококки. Возникновение язвы связывают с микротравмой эпителия роговицы.</w:t>
      </w:r>
    </w:p>
    <w:p w:rsidR="00961700" w:rsidRPr="00961700" w:rsidRDefault="005509EA"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Pr>
          <w:rFonts w:ascii="Times New Roman" w:hAnsi="Times New Roman" w:cs="Times New Roman"/>
          <w:color w:val="000000"/>
          <w:kern w:val="28"/>
          <w:sz w:val="28"/>
          <w:szCs w:val="28"/>
        </w:rPr>
        <w:t xml:space="preserve">         </w:t>
      </w:r>
      <w:r w:rsidR="00961700" w:rsidRPr="00961700">
        <w:rPr>
          <w:rFonts w:ascii="Times New Roman" w:hAnsi="Times New Roman" w:cs="Times New Roman"/>
          <w:color w:val="000000"/>
          <w:kern w:val="28"/>
          <w:sz w:val="28"/>
          <w:szCs w:val="28"/>
        </w:rPr>
        <w:t xml:space="preserve"> </w:t>
      </w:r>
      <w:r w:rsidR="00961700" w:rsidRPr="00961700">
        <w:rPr>
          <w:rFonts w:ascii="Times New Roman" w:hAnsi="Times New Roman" w:cs="Times New Roman"/>
          <w:b/>
          <w:bCs/>
          <w:i/>
          <w:iCs/>
          <w:color w:val="000000"/>
          <w:kern w:val="28"/>
          <w:sz w:val="28"/>
          <w:szCs w:val="28"/>
        </w:rPr>
        <w:t xml:space="preserve">Клиническая картина. </w:t>
      </w:r>
      <w:r w:rsidR="00961700" w:rsidRPr="00961700">
        <w:rPr>
          <w:rFonts w:ascii="Times New Roman" w:hAnsi="Times New Roman" w:cs="Times New Roman"/>
          <w:color w:val="000000"/>
          <w:kern w:val="28"/>
          <w:sz w:val="28"/>
          <w:szCs w:val="28"/>
        </w:rPr>
        <w:t>Отмечают триаду симптомов: специфический внешний вид язвы, гипопион, иридоциклит.</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Заболевание развивается остро. В месте проникновения инфекции формируется округлый инфильтрат серовато-желтого цвета, который впоследствие изъязвляется. Пациенты жалуются на сильные боли в глазу, слезотечение и блефароспазм. Конъюнктива глазного яблока резко гиперемирована, отечна. Образуется гнойная язва с подрытым краем, приподнятым над роговицей, окруженная полосой гнойного инфильтрата. Вокруг язвы отмечают отечность ткани. На дне передней камеры визуализируют экссудат и гипопион.                           </w:t>
      </w:r>
    </w:p>
    <w:p w:rsidR="00961700" w:rsidRPr="00961700" w:rsidRDefault="00961700" w:rsidP="000E2B92">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В тяжелых случаях происходит быстрое прогрессирование язвы. При </w:t>
      </w:r>
      <w:r w:rsidRPr="00961700">
        <w:rPr>
          <w:rFonts w:ascii="Times New Roman" w:hAnsi="Times New Roman" w:cs="Times New Roman"/>
          <w:color w:val="000000"/>
          <w:kern w:val="28"/>
          <w:sz w:val="28"/>
          <w:szCs w:val="28"/>
        </w:rPr>
        <w:lastRenderedPageBreak/>
        <w:t>формировании глубокой язвы, резистентной к проводимой антибактериальной терапии, нередко диагностируют десцеметоцеле, а затем и перфорацию роговицы. При проникновении инфекции внутрь глаза может возникнуть эндофтальмит или панофтальмит, приводящие к атрофии глазного яблока.</w:t>
      </w:r>
      <w:r w:rsidRPr="00961700">
        <w:rPr>
          <w:rFonts w:ascii="Times New Roman" w:hAnsi="Times New Roman" w:cs="Times New Roman"/>
          <w:b/>
          <w:bCs/>
          <w:color w:val="000000"/>
          <w:kern w:val="28"/>
          <w:sz w:val="28"/>
          <w:szCs w:val="28"/>
        </w:rPr>
        <w:t xml:space="preserve"> </w:t>
      </w:r>
    </w:p>
    <w:p w:rsidR="00961700" w:rsidRDefault="00FF2C9A" w:rsidP="000E2B92">
      <w:pPr>
        <w:widowControl w:val="0"/>
        <w:overflowPunct w:val="0"/>
        <w:autoSpaceDE w:val="0"/>
        <w:autoSpaceDN w:val="0"/>
        <w:adjustRightInd w:val="0"/>
        <w:spacing w:line="360" w:lineRule="auto"/>
        <w:jc w:val="center"/>
        <w:rPr>
          <w:rFonts w:ascii="Times New Roman" w:hAnsi="Times New Roman" w:cs="Times New Roman"/>
          <w:b/>
          <w:bCs/>
          <w:color w:val="000000"/>
          <w:kern w:val="28"/>
          <w:sz w:val="28"/>
          <w:szCs w:val="28"/>
        </w:rPr>
      </w:pPr>
      <w:r>
        <w:rPr>
          <w:rFonts w:ascii="Times New Roman" w:hAnsi="Times New Roman" w:cs="Times New Roman"/>
          <w:b/>
          <w:bCs/>
          <w:noProof/>
          <w:color w:val="000000"/>
          <w:kern w:val="28"/>
          <w:sz w:val="28"/>
          <w:szCs w:val="28"/>
        </w:rPr>
        <w:pict>
          <v:rect id="_x0000_s1032" style="position:absolute;left:0;text-align:left;margin-left:48.1pt;margin-top:3.25pt;width:368.5pt;height:263.2pt;z-index:251666432;mso-wrap-distance-left:2.88pt;mso-wrap-distance-top:2.88pt;mso-wrap-distance-right:2.88pt;mso-wrap-distance-bottom:2.88pt" o:preferrelative="t" filled="f" strokecolor="#030" insetpen="t" o:cliptowrap="t">
            <v:stroke>
              <o:left v:ext="view" color="green" joinstyle="miter" insetpen="t"/>
              <o:top v:ext="view" color="green" joinstyle="miter" insetpen="t"/>
              <o:right v:ext="view" color="green" joinstyle="miter" insetpen="t"/>
              <o:bottom v:ext="view" color="green" joinstyle="miter" insetpen="t"/>
              <o:column v:ext="view" color="green"/>
            </v:stroke>
            <v:imagedata r:id="rId12" o:title=""/>
            <v:shadow on="t" color="green" offset="4pt,4pt" offset2="4pt,4pt"/>
            <v:path o:extrusionok="f"/>
            <o:lock v:ext="edit" aspectratio="t"/>
          </v:rect>
        </w:pict>
      </w:r>
    </w:p>
    <w:p w:rsidR="001D4436" w:rsidRDefault="001D4436"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1D4436" w:rsidRDefault="001D4436"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1D4436" w:rsidRDefault="001D4436"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1D4436" w:rsidRDefault="001D4436"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1D4436" w:rsidRDefault="001D4436"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1D4436" w:rsidRDefault="001D4436"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1D4436" w:rsidRDefault="001D4436"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1D4436" w:rsidRDefault="001D4436"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1D4436" w:rsidRDefault="001D4436"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1D4436" w:rsidRDefault="001D4436"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1D4436" w:rsidRDefault="00FF2C9A"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r w:rsidRPr="00FF2C9A">
        <w:rPr>
          <w:rFonts w:ascii="Times New Roman" w:hAnsi="Times New Roman" w:cs="Times New Roman"/>
          <w:noProof/>
          <w:color w:val="000000"/>
          <w:kern w:val="28"/>
          <w:sz w:val="28"/>
          <w:szCs w:val="28"/>
        </w:rPr>
        <w:pict>
          <v:shape id="_x0000_s1200" type="#_x0000_t202" style="position:absolute;left:0;text-align:left;margin-left:-1.9pt;margin-top:18.6pt;width:459.8pt;height:32.7pt;z-index:251748352" stroked="f">
            <v:shadow on="t" opacity=".5" offset="6pt,6pt"/>
            <v:textbox style="mso-next-textbox:#_x0000_s1200">
              <w:txbxContent>
                <w:p w:rsidR="00AA1F2E" w:rsidRPr="001D4436" w:rsidRDefault="00AA1F2E" w:rsidP="00245B63">
                  <w:pPr>
                    <w:widowControl w:val="0"/>
                    <w:jc w:val="center"/>
                    <w:rPr>
                      <w:sz w:val="28"/>
                      <w:szCs w:val="24"/>
                    </w:rPr>
                  </w:pPr>
                  <w:r w:rsidRPr="001D4436">
                    <w:rPr>
                      <w:b/>
                      <w:bCs/>
                      <w:i/>
                      <w:iCs/>
                      <w:sz w:val="28"/>
                      <w:szCs w:val="24"/>
                    </w:rPr>
                    <w:t xml:space="preserve">Рис.4.  </w:t>
                  </w:r>
                  <w:r w:rsidRPr="001D4436">
                    <w:rPr>
                      <w:i/>
                      <w:iCs/>
                      <w:sz w:val="28"/>
                      <w:szCs w:val="24"/>
                    </w:rPr>
                    <w:t>Ползучая язва роговицы. Окраска флуоресцеином.</w:t>
                  </w:r>
                  <w:r w:rsidRPr="001D4436">
                    <w:rPr>
                      <w:sz w:val="28"/>
                      <w:szCs w:val="24"/>
                    </w:rPr>
                    <w:t xml:space="preserve"> </w:t>
                  </w:r>
                </w:p>
                <w:p w:rsidR="00AA1F2E" w:rsidRPr="00DD5FB6" w:rsidRDefault="00AA1F2E" w:rsidP="00245B63">
                  <w:pPr>
                    <w:ind w:left="-24" w:firstLine="24"/>
                    <w:jc w:val="both"/>
                    <w:rPr>
                      <w:rFonts w:cs="Calibri"/>
                    </w:rPr>
                  </w:pPr>
                </w:p>
              </w:txbxContent>
            </v:textbox>
          </v:shape>
        </w:pict>
      </w:r>
    </w:p>
    <w:p w:rsidR="001D4436" w:rsidRDefault="001D4436"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DE5311" w:rsidRDefault="00DE5311"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245B63" w:rsidRDefault="00245B63"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961700" w:rsidRDefault="00961700"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r w:rsidRPr="00961700">
        <w:rPr>
          <w:rFonts w:ascii="Times New Roman" w:hAnsi="Times New Roman" w:cs="Times New Roman"/>
          <w:b/>
          <w:bCs/>
          <w:color w:val="000000"/>
          <w:kern w:val="28"/>
          <w:sz w:val="28"/>
          <w:szCs w:val="28"/>
        </w:rPr>
        <w:t>Диплобациллярный кератит</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b/>
          <w:bCs/>
          <w:i/>
          <w:iCs/>
          <w:color w:val="000000"/>
          <w:kern w:val="28"/>
          <w:sz w:val="28"/>
          <w:szCs w:val="28"/>
        </w:rPr>
        <w:t xml:space="preserve">         Этиология. </w:t>
      </w:r>
      <w:r w:rsidRPr="00961700">
        <w:rPr>
          <w:rFonts w:ascii="Times New Roman" w:hAnsi="Times New Roman" w:cs="Times New Roman"/>
          <w:color w:val="000000"/>
          <w:kern w:val="28"/>
          <w:sz w:val="28"/>
          <w:szCs w:val="28"/>
        </w:rPr>
        <w:t>Возбудители – диплобацилла Моракса – Аксенфельда, синегнойная палочка.</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 xml:space="preserve">Клиническая картина. </w:t>
      </w:r>
      <w:r w:rsidRPr="00961700">
        <w:rPr>
          <w:rFonts w:ascii="Times New Roman" w:hAnsi="Times New Roman" w:cs="Times New Roman"/>
          <w:color w:val="000000"/>
          <w:kern w:val="28"/>
          <w:sz w:val="28"/>
          <w:szCs w:val="28"/>
        </w:rPr>
        <w:t>Заболевание протекает менее остро, чем кератит, обусловленный пневмококковой инфекцией. При диплобациллярном кератите формирование инфильтрата, его увеличение и изъязвление происходит медленно. Язва роговицы имеет неровные края. На дне язвы обнаруживают гнойный инфильтрат, прогрессирующий край ее отсутствует.</w:t>
      </w:r>
    </w:p>
    <w:p w:rsidR="00B904B0" w:rsidRDefault="00B904B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Pr>
          <w:rFonts w:ascii="Times New Roman" w:hAnsi="Times New Roman" w:cs="Times New Roman"/>
          <w:b/>
          <w:bCs/>
          <w:noProof/>
          <w:color w:val="000000"/>
          <w:kern w:val="28"/>
          <w:sz w:val="28"/>
          <w:szCs w:val="28"/>
        </w:rPr>
        <w:lastRenderedPageBreak/>
        <w:drawing>
          <wp:anchor distT="36576" distB="36576" distL="36576" distR="36576" simplePos="0" relativeHeight="251669504" behindDoc="0" locked="0" layoutInCell="1" allowOverlap="1">
            <wp:simplePos x="0" y="0"/>
            <wp:positionH relativeFrom="column">
              <wp:posOffset>357812</wp:posOffset>
            </wp:positionH>
            <wp:positionV relativeFrom="paragraph">
              <wp:posOffset>-36622</wp:posOffset>
            </wp:positionV>
            <wp:extent cx="4667206" cy="3384594"/>
            <wp:effectExtent l="19050" t="19050" r="76244" b="63456"/>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l="8516" t="4462" r="4115" b="5791"/>
                    <a:stretch>
                      <a:fillRect/>
                    </a:stretch>
                  </pic:blipFill>
                  <pic:spPr bwMode="auto">
                    <a:xfrm>
                      <a:off x="0" y="0"/>
                      <a:ext cx="4667206" cy="3384594"/>
                    </a:xfrm>
                    <a:prstGeom prst="rect">
                      <a:avLst/>
                    </a:prstGeom>
                    <a:noFill/>
                    <a:ln w="9525" algn="in">
                      <a:solidFill>
                        <a:srgbClr val="003300"/>
                      </a:solidFill>
                      <a:miter lim="800000"/>
                      <a:headEnd/>
                      <a:tailEnd/>
                    </a:ln>
                    <a:effectLst>
                      <a:outerShdw dist="53882" dir="2700000" algn="ctr" rotWithShape="0">
                        <a:srgbClr val="008000"/>
                      </a:outerShdw>
                    </a:effectLst>
                  </pic:spPr>
                </pic:pic>
              </a:graphicData>
            </a:graphic>
          </wp:anchor>
        </w:drawing>
      </w:r>
      <w:r w:rsidR="00961700" w:rsidRPr="00961700">
        <w:rPr>
          <w:rFonts w:ascii="Times New Roman" w:hAnsi="Times New Roman" w:cs="Times New Roman"/>
          <w:color w:val="000000"/>
          <w:kern w:val="28"/>
          <w:sz w:val="28"/>
          <w:szCs w:val="28"/>
        </w:rPr>
        <w:t xml:space="preserve">     </w:t>
      </w:r>
    </w:p>
    <w:p w:rsidR="00B904B0" w:rsidRDefault="00B904B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B904B0" w:rsidRDefault="00B904B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B904B0" w:rsidRDefault="00B904B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B904B0" w:rsidRDefault="00B904B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B904B0" w:rsidRDefault="00B904B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B904B0" w:rsidRDefault="00B904B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B904B0" w:rsidRDefault="00B904B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B904B0" w:rsidRDefault="00FF2C9A"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FF2C9A">
        <w:rPr>
          <w:rFonts w:ascii="Times New Roman" w:hAnsi="Times New Roman" w:cs="Times New Roman"/>
          <w:b/>
          <w:bCs/>
          <w:noProof/>
          <w:color w:val="000000"/>
          <w:kern w:val="28"/>
          <w:sz w:val="28"/>
          <w:szCs w:val="28"/>
        </w:rPr>
        <w:pict>
          <v:shape id="_x0000_s1201" type="#_x0000_t202" style="position:absolute;left:0;text-align:left;margin-left:-3.55pt;margin-top:19.4pt;width:428.7pt;height:32.7pt;z-index:251749376" stroked="f">
            <v:shadow on="t" opacity=".5" offset="6pt,6pt"/>
            <v:textbox style="mso-next-textbox:#_x0000_s1201">
              <w:txbxContent>
                <w:p w:rsidR="00AA1F2E" w:rsidRPr="00DD5FB6" w:rsidRDefault="00AA1F2E" w:rsidP="00245B63">
                  <w:pPr>
                    <w:ind w:left="-24" w:firstLine="24"/>
                    <w:jc w:val="center"/>
                    <w:rPr>
                      <w:rFonts w:cs="Calibri"/>
                    </w:rPr>
                  </w:pPr>
                  <w:r w:rsidRPr="00DD0E22">
                    <w:rPr>
                      <w:rFonts w:cs="Times New Roman"/>
                      <w:b/>
                      <w:bCs/>
                      <w:i/>
                      <w:iCs/>
                      <w:kern w:val="28"/>
                      <w:sz w:val="28"/>
                      <w:szCs w:val="24"/>
                    </w:rPr>
                    <w:t xml:space="preserve">Рис.5.  </w:t>
                  </w:r>
                  <w:r w:rsidRPr="00DD0E22">
                    <w:rPr>
                      <w:rFonts w:cs="Times New Roman"/>
                      <w:i/>
                      <w:iCs/>
                      <w:kern w:val="28"/>
                      <w:sz w:val="28"/>
                      <w:szCs w:val="24"/>
                    </w:rPr>
                    <w:t>Десцеметоцеле.</w:t>
                  </w:r>
                </w:p>
              </w:txbxContent>
            </v:textbox>
          </v:shape>
        </w:pict>
      </w:r>
    </w:p>
    <w:p w:rsidR="00B904B0" w:rsidRDefault="00B904B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B904B0" w:rsidRDefault="00B904B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При наличии синегнойной палочки заболевание начинается остро. Пациента беспокоит резкая светобоязнь, слезотечение, боли в глазу. Отмечают смешанную инъекцию глазного яблока, образовавшийся в роговице гнойный инфильтрат быстро распространяется на всю поверхность роговицы. Учитывая высокую резистентность синегнойной палочки к большинству антибактериальных препаратов, нередко происходит перфорация роговицы и последующее развитие эндофтальмита.</w:t>
      </w:r>
    </w:p>
    <w:p w:rsidR="00961700" w:rsidRPr="00961700" w:rsidRDefault="00961700" w:rsidP="000E2B92">
      <w:pPr>
        <w:widowControl w:val="0"/>
        <w:overflowPunct w:val="0"/>
        <w:autoSpaceDE w:val="0"/>
        <w:autoSpaceDN w:val="0"/>
        <w:adjustRightInd w:val="0"/>
        <w:spacing w:line="360" w:lineRule="auto"/>
        <w:jc w:val="center"/>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Лечение бактериальных кератитов</w:t>
      </w:r>
    </w:p>
    <w:p w:rsidR="00961700" w:rsidRPr="00961700" w:rsidRDefault="00961700" w:rsidP="000E2B92">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Основные принципы лечения кератита и язвы – проведение антибактериальной, противовоспалительной и кератопротекторной терапии, направленной на эпителизацию пораженной роговицы и скорейшее купирование роговичного синдрома. Лечение необходимо начинать с назначения местных антибиотиков широкого спектра действия </w:t>
      </w:r>
      <w:r w:rsidRPr="00961700">
        <w:rPr>
          <w:rFonts w:ascii="Times New Roman" w:hAnsi="Times New Roman" w:cs="Times New Roman"/>
          <w:color w:val="000000"/>
          <w:kern w:val="28"/>
          <w:sz w:val="28"/>
          <w:szCs w:val="28"/>
        </w:rPr>
        <w:lastRenderedPageBreak/>
        <w:t>до выяснения этиологического фактора, после чего проводится коррекция антибактериальной терапии. Наиболее эффективно сочетание антибиотиков, хорошо проникающих в полость глаза - аминогликозидов (гентамицин, тобрамицин) и фторхинолонов (ципрофлоксацин, ломефлоксацин). При наличии тяжелого язвенного процесса выполняют введение антибактериальных препаратов субконъюнктивально (эффект производит раствор гентамицина в дозе 5-10 мг), суббульбарно или внутривенно. Инстилляции капель осуществляют 6-8 раз в день. При положительой динамике частоту закапывания сокращают до 4-5 раз в день. Внутрь (р</w:t>
      </w:r>
      <w:r w:rsidRPr="00961700">
        <w:rPr>
          <w:rFonts w:ascii="Times New Roman" w:hAnsi="Times New Roman" w:cs="Times New Roman"/>
          <w:color w:val="000000"/>
          <w:kern w:val="28"/>
          <w:sz w:val="28"/>
          <w:szCs w:val="28"/>
          <w:lang w:val="en-US"/>
        </w:rPr>
        <w:t>er</w:t>
      </w: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color w:val="000000"/>
          <w:kern w:val="28"/>
          <w:sz w:val="28"/>
          <w:szCs w:val="28"/>
          <w:lang w:val="en-US"/>
        </w:rPr>
        <w:t>os</w:t>
      </w:r>
      <w:r w:rsidRPr="00961700">
        <w:rPr>
          <w:rFonts w:ascii="Times New Roman" w:hAnsi="Times New Roman" w:cs="Times New Roman"/>
          <w:color w:val="000000"/>
          <w:kern w:val="28"/>
          <w:sz w:val="28"/>
          <w:szCs w:val="28"/>
        </w:rPr>
        <w:t xml:space="preserve">) назначают ципрофлоксацин по 750 мг 2 раза в день. Применение цефалоспоринов </w:t>
      </w:r>
      <w:r w:rsidRPr="00961700">
        <w:rPr>
          <w:rFonts w:ascii="Times New Roman" w:hAnsi="Times New Roman" w:cs="Times New Roman"/>
          <w:color w:val="000000"/>
          <w:kern w:val="28"/>
          <w:sz w:val="28"/>
          <w:szCs w:val="28"/>
          <w:lang w:val="en-US"/>
        </w:rPr>
        <w:t>I</w:t>
      </w:r>
      <w:r w:rsidRPr="00961700">
        <w:rPr>
          <w:rFonts w:ascii="Times New Roman" w:hAnsi="Times New Roman" w:cs="Times New Roman"/>
          <w:color w:val="000000"/>
          <w:kern w:val="28"/>
          <w:sz w:val="28"/>
          <w:szCs w:val="28"/>
        </w:rPr>
        <w:t xml:space="preserve"> и </w:t>
      </w:r>
      <w:r w:rsidRPr="00961700">
        <w:rPr>
          <w:rFonts w:ascii="Times New Roman" w:hAnsi="Times New Roman" w:cs="Times New Roman"/>
          <w:color w:val="000000"/>
          <w:kern w:val="28"/>
          <w:sz w:val="28"/>
          <w:szCs w:val="28"/>
          <w:lang w:val="en-US"/>
        </w:rPr>
        <w:t>III</w:t>
      </w:r>
      <w:r w:rsidRPr="00961700">
        <w:rPr>
          <w:rFonts w:ascii="Times New Roman" w:hAnsi="Times New Roman" w:cs="Times New Roman"/>
          <w:color w:val="000000"/>
          <w:kern w:val="28"/>
          <w:sz w:val="28"/>
          <w:szCs w:val="28"/>
        </w:rPr>
        <w:t xml:space="preserve"> поколений также оказывает благоприятное действие.</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Рекомендуют применять тетрациклиновую или эритромициновую мазь. Используют также глазную лекарственную пленку, содержащую антибактериальной средство пролонгированного действия.</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Для расширения зрачка при развитии иридоциклита необходимо назначать мидриатики короткого (1% раствор тропикамида) или длительного (атропин или циклопентолат) действия.</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При диплобациллярном кератите специфическое действие оказывают ЛС, содержащие цинк (1% раствор для инстилляций).</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Глюкокортикостероидные препараты (дексаметазон, бетаметазон) производят необходимый эффект при проведении инстилляций или субконъюнктивальных инъекций (2-3 мг дексаметазона). Однако применение глюкокортикостероидных средств необходимо ограничить в случае развития глубокого язвенного поражения. </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При кератитах назначают комбинированные препараты, содержащие антибиотик и глюкокортикоид, например сочетание гентамицина с бетаметазоном или тобрамицина с дексаметазоном.</w:t>
      </w:r>
    </w:p>
    <w:p w:rsidR="00961700" w:rsidRPr="00961700" w:rsidRDefault="00961700" w:rsidP="00DE5311">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lastRenderedPageBreak/>
        <w:t xml:space="preserve">         Важную роль в лечении кератитов отводят таким НПВС, как диклофенак и индометацин. Капельные формы, дополнительно назначаемые к антибактериальной терапии, способствуют уменьшению отека и болевого синдрома при воспалении. НПВС эффективны при поверхностных инфильтратах, кератитах на фоне склерита или эписклерита, однако их следует с осторожностью применять при выраженном изъязвлении роговицы.</w:t>
      </w:r>
    </w:p>
    <w:p w:rsidR="00961700" w:rsidRPr="00961700" w:rsidRDefault="00961700" w:rsidP="00DE5311">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Кератопротекторная терапия подразумевает использование гелей, способствующих быстрой эпителизации роговицы – декспантенол, корнерегель, актовегин-гель, диализаты из крови телят.</w:t>
      </w:r>
    </w:p>
    <w:p w:rsidR="00961700" w:rsidRPr="00961700" w:rsidRDefault="00961700" w:rsidP="00DE5311">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При проведении комплексного лечения кератитов назначают местные и общие десенсибилизирующие ЛС – антигистаминные препараты.</w:t>
      </w:r>
    </w:p>
    <w:p w:rsidR="00961700" w:rsidRPr="00961700" w:rsidRDefault="00961700" w:rsidP="00DE5311">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В тяжелых случаях при замедленном рассасывании гипопиона рекомендуют проводить парацентез и промывание передней камеры глаза растворами антибиотиков в соответствующем разведении. При угрозе перфорации на фоне гнойной язвы роговицы выполняют лечебную кератопластику.</w:t>
      </w:r>
    </w:p>
    <w:p w:rsidR="00961700" w:rsidRDefault="00961700" w:rsidP="00DE5311">
      <w:pPr>
        <w:pStyle w:val="1"/>
        <w:spacing w:after="200"/>
        <w:rPr>
          <w:kern w:val="28"/>
        </w:rPr>
      </w:pPr>
      <w:bookmarkStart w:id="8" w:name="_Toc416288071"/>
      <w:r w:rsidRPr="00961700">
        <w:rPr>
          <w:kern w:val="28"/>
          <w:lang w:val="en-US"/>
        </w:rPr>
        <w:t>IX</w:t>
      </w:r>
      <w:r w:rsidRPr="00961700">
        <w:rPr>
          <w:kern w:val="28"/>
        </w:rPr>
        <w:t>. Кератиты вызванные простейшими  (акантамёбный)</w:t>
      </w:r>
      <w:bookmarkEnd w:id="8"/>
    </w:p>
    <w:p w:rsidR="00245B63" w:rsidRPr="00245B63" w:rsidRDefault="00245B63" w:rsidP="00245B63"/>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ab/>
      </w:r>
      <w:r w:rsidRPr="00961700">
        <w:rPr>
          <w:rFonts w:ascii="Times New Roman" w:hAnsi="Times New Roman" w:cs="Times New Roman"/>
          <w:b/>
          <w:bCs/>
          <w:i/>
          <w:iCs/>
          <w:color w:val="000000"/>
          <w:kern w:val="28"/>
          <w:sz w:val="28"/>
          <w:szCs w:val="28"/>
        </w:rPr>
        <w:t>Этиология.</w:t>
      </w:r>
      <w:r w:rsidRPr="00961700">
        <w:rPr>
          <w:rFonts w:ascii="Times New Roman" w:hAnsi="Times New Roman" w:cs="Times New Roman"/>
          <w:color w:val="000000"/>
          <w:kern w:val="28"/>
          <w:sz w:val="28"/>
          <w:szCs w:val="28"/>
        </w:rPr>
        <w:t xml:space="preserve"> В последние годы развитие кератитов отмечают у значительного количества пациентов, использующих мягкие контактные линзы. Для профилактики осложнений необходимо тщательно соблюдать гигиену. Дефекты эпителия, часто возникающие у носителей контактных линз, способствуют распространению инфекции. Основной причиной формирования язвы считают простейших (</w:t>
      </w:r>
      <w:r w:rsidRPr="00961700">
        <w:rPr>
          <w:rFonts w:ascii="Times New Roman" w:hAnsi="Times New Roman" w:cs="Times New Roman"/>
          <w:i/>
          <w:iCs/>
          <w:color w:val="000000"/>
          <w:kern w:val="28"/>
          <w:sz w:val="28"/>
          <w:szCs w:val="28"/>
          <w:lang w:val="en-US"/>
        </w:rPr>
        <w:t>Acanthamoeba</w:t>
      </w:r>
      <w:r w:rsidRPr="00961700">
        <w:rPr>
          <w:rFonts w:ascii="Times New Roman" w:hAnsi="Times New Roman" w:cs="Times New Roman"/>
          <w:i/>
          <w:iCs/>
          <w:color w:val="000000"/>
          <w:kern w:val="28"/>
          <w:sz w:val="28"/>
          <w:szCs w:val="28"/>
        </w:rPr>
        <w:t xml:space="preserve"> </w:t>
      </w:r>
      <w:r w:rsidRPr="00961700">
        <w:rPr>
          <w:rFonts w:ascii="Times New Roman" w:hAnsi="Times New Roman" w:cs="Times New Roman"/>
          <w:i/>
          <w:iCs/>
          <w:color w:val="000000"/>
          <w:kern w:val="28"/>
          <w:sz w:val="28"/>
          <w:szCs w:val="28"/>
          <w:lang w:val="en-US"/>
        </w:rPr>
        <w:t>sp</w:t>
      </w:r>
      <w:r w:rsidRPr="00961700">
        <w:rPr>
          <w:rFonts w:ascii="Times New Roman" w:hAnsi="Times New Roman" w:cs="Times New Roman"/>
          <w:i/>
          <w:iCs/>
          <w:color w:val="000000"/>
          <w:kern w:val="28"/>
          <w:sz w:val="28"/>
          <w:szCs w:val="28"/>
        </w:rPr>
        <w:t>.</w:t>
      </w:r>
      <w:r w:rsidRPr="00961700">
        <w:rPr>
          <w:rFonts w:ascii="Times New Roman" w:hAnsi="Times New Roman" w:cs="Times New Roman"/>
          <w:color w:val="000000"/>
          <w:kern w:val="28"/>
          <w:sz w:val="28"/>
          <w:szCs w:val="28"/>
        </w:rPr>
        <w:t xml:space="preserve">).                                                          </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 xml:space="preserve">Клиническая картина.  </w:t>
      </w:r>
      <w:r w:rsidRPr="00961700">
        <w:rPr>
          <w:rFonts w:ascii="Times New Roman" w:hAnsi="Times New Roman" w:cs="Times New Roman"/>
          <w:color w:val="000000"/>
          <w:kern w:val="28"/>
          <w:sz w:val="28"/>
          <w:szCs w:val="28"/>
        </w:rPr>
        <w:t>Диагностируют периневральные мелкие стромальные инфильтраты (радиальный</w:t>
      </w:r>
      <w:r w:rsidRPr="00961700">
        <w:rPr>
          <w:rFonts w:ascii="Times New Roman" w:hAnsi="Times New Roman" w:cs="Times New Roman"/>
          <w:i/>
          <w:iCs/>
          <w:color w:val="000000"/>
          <w:kern w:val="28"/>
          <w:sz w:val="28"/>
          <w:szCs w:val="28"/>
        </w:rPr>
        <w:t xml:space="preserve">  </w:t>
      </w:r>
      <w:r w:rsidRPr="00961700">
        <w:rPr>
          <w:rFonts w:ascii="Times New Roman" w:hAnsi="Times New Roman" w:cs="Times New Roman"/>
          <w:color w:val="000000"/>
          <w:kern w:val="28"/>
          <w:sz w:val="28"/>
          <w:szCs w:val="28"/>
        </w:rPr>
        <w:t>кератоневрит).</w:t>
      </w:r>
      <w:r w:rsidRPr="00961700">
        <w:rPr>
          <w:rFonts w:ascii="Times New Roman" w:hAnsi="Times New Roman" w:cs="Times New Roman"/>
          <w:i/>
          <w:iCs/>
          <w:color w:val="000000"/>
          <w:kern w:val="28"/>
          <w:sz w:val="28"/>
          <w:szCs w:val="28"/>
        </w:rPr>
        <w:t xml:space="preserve">                                      </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i/>
          <w:iCs/>
          <w:color w:val="000000"/>
          <w:kern w:val="28"/>
          <w:sz w:val="28"/>
          <w:szCs w:val="28"/>
        </w:rPr>
      </w:pPr>
      <w:r w:rsidRPr="00961700">
        <w:rPr>
          <w:rFonts w:ascii="Times New Roman" w:hAnsi="Times New Roman" w:cs="Times New Roman"/>
          <w:color w:val="000000"/>
          <w:kern w:val="28"/>
          <w:sz w:val="28"/>
          <w:szCs w:val="28"/>
        </w:rPr>
        <w:lastRenderedPageBreak/>
        <w:t>Слияние инфильтратов ведет к формированию центрального абсцесса роговицы. Данное осложнение практически не поддается лечению</w:t>
      </w:r>
      <w:r w:rsidRPr="00961700">
        <w:rPr>
          <w:rFonts w:ascii="Times New Roman" w:hAnsi="Times New Roman" w:cs="Times New Roman"/>
          <w:i/>
          <w:iCs/>
          <w:color w:val="000000"/>
          <w:kern w:val="28"/>
          <w:sz w:val="28"/>
          <w:szCs w:val="28"/>
        </w:rPr>
        <w:t>.</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 xml:space="preserve">Диагностика. </w:t>
      </w:r>
      <w:r w:rsidRPr="00961700">
        <w:rPr>
          <w:rFonts w:ascii="Times New Roman" w:hAnsi="Times New Roman" w:cs="Times New Roman"/>
          <w:color w:val="000000"/>
          <w:kern w:val="28"/>
          <w:sz w:val="28"/>
          <w:szCs w:val="28"/>
        </w:rPr>
        <w:t>Для диагностики большое значение имеет анамнез.</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Выполняют микробиологическое исследование контактных линз, производят посев материала, полученного с роговицы, на непитательный агар с культурой </w:t>
      </w:r>
      <w:r w:rsidRPr="00961700">
        <w:rPr>
          <w:rFonts w:ascii="Times New Roman" w:hAnsi="Times New Roman" w:cs="Times New Roman"/>
          <w:i/>
          <w:iCs/>
          <w:color w:val="000000"/>
          <w:kern w:val="28"/>
          <w:sz w:val="28"/>
          <w:szCs w:val="28"/>
        </w:rPr>
        <w:t>Е.</w:t>
      </w:r>
      <w:r w:rsidRPr="00961700">
        <w:rPr>
          <w:rFonts w:ascii="Times New Roman" w:hAnsi="Times New Roman" w:cs="Times New Roman"/>
          <w:i/>
          <w:iCs/>
          <w:color w:val="000000"/>
          <w:kern w:val="28"/>
          <w:sz w:val="28"/>
          <w:szCs w:val="28"/>
          <w:lang w:val="en-US"/>
        </w:rPr>
        <w:t>coli</w:t>
      </w:r>
      <w:r w:rsidRPr="00961700">
        <w:rPr>
          <w:rFonts w:ascii="Times New Roman" w:hAnsi="Times New Roman" w:cs="Times New Roman"/>
          <w:i/>
          <w:iCs/>
          <w:color w:val="000000"/>
          <w:kern w:val="28"/>
          <w:sz w:val="28"/>
          <w:szCs w:val="28"/>
        </w:rPr>
        <w:t>.</w:t>
      </w:r>
    </w:p>
    <w:p w:rsidR="00961700" w:rsidRDefault="00FF2C9A"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rect id="_x0000_s1035" style="position:absolute;left:0;text-align:left;margin-left:61.45pt;margin-top:200.9pt;width:368.5pt;height:263.2pt;z-index:251670528;mso-wrap-distance-left:2.88pt;mso-wrap-distance-top:2.88pt;mso-wrap-distance-right:2.88pt;mso-wrap-distance-bottom:2.88pt" o:preferrelative="t" filled="f" stroked="f" strokecolor="green" insetpen="t" o:cliptowrap="t">
            <v:stroke>
              <o:left v:ext="view" color="green" joinstyle="miter" insetpen="t"/>
              <o:top v:ext="view" color="green" joinstyle="miter" insetpen="t"/>
              <o:right v:ext="view" color="green" joinstyle="miter" insetpen="t"/>
              <o:bottom v:ext="view" color="green" joinstyle="miter" insetpen="t"/>
              <o:column v:ext="view" color="green"/>
            </v:stroke>
            <v:imagedata r:id="rId14" o:title=""/>
            <v:shadow color="#cce6cc"/>
            <v:path o:extrusionok="f"/>
            <o:lock v:ext="edit" aspectratio="t"/>
          </v:rect>
        </w:pict>
      </w:r>
      <w:r w:rsidR="00961700" w:rsidRPr="00961700">
        <w:rPr>
          <w:rFonts w:ascii="Times New Roman" w:hAnsi="Times New Roman" w:cs="Times New Roman"/>
          <w:i/>
          <w:iCs/>
          <w:color w:val="000000"/>
          <w:kern w:val="28"/>
          <w:sz w:val="28"/>
          <w:szCs w:val="28"/>
        </w:rPr>
        <w:t xml:space="preserve">         </w:t>
      </w:r>
      <w:r w:rsidR="00961700" w:rsidRPr="00961700">
        <w:rPr>
          <w:rFonts w:ascii="Times New Roman" w:hAnsi="Times New Roman" w:cs="Times New Roman"/>
          <w:b/>
          <w:bCs/>
          <w:i/>
          <w:iCs/>
          <w:color w:val="000000"/>
          <w:kern w:val="28"/>
          <w:sz w:val="28"/>
          <w:szCs w:val="28"/>
        </w:rPr>
        <w:t xml:space="preserve">Лечение. </w:t>
      </w:r>
      <w:r w:rsidR="00961700" w:rsidRPr="00961700">
        <w:rPr>
          <w:rFonts w:ascii="Times New Roman" w:hAnsi="Times New Roman" w:cs="Times New Roman"/>
          <w:color w:val="000000"/>
          <w:kern w:val="28"/>
          <w:sz w:val="28"/>
          <w:szCs w:val="28"/>
        </w:rPr>
        <w:t>Назначают местнодействующие амёбоцидные средства – комбинацию пропамидина изетионата (0,1% раствор) и полигексаметилена бигуанида (0,02% раствор). Лечебный эффект отмечают при применении пропамидина и неомицина, нередко используют хлоргексидин (монотерапия). В ряде случаев местно рекомендуют применять глюкокортикоидные препараты. При повышении риска развития перфорации роговицы решают вопрос о выполнении сквозной кератопластики.</w:t>
      </w:r>
    </w:p>
    <w:p w:rsidR="007D44BF" w:rsidRDefault="007D44BF"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7D44BF" w:rsidRDefault="007D44BF"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7D44BF" w:rsidRDefault="007D44BF"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7D44BF" w:rsidRDefault="007D44BF"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7D44BF" w:rsidRDefault="007D44BF"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7D44BF" w:rsidRDefault="007D44BF"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7D44BF" w:rsidRDefault="007D44BF"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7D44BF" w:rsidRDefault="007D44BF"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7D44BF" w:rsidRDefault="007D44BF"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7D44BF" w:rsidRDefault="007D44BF"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7D44BF" w:rsidRDefault="007D44BF"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7D44BF" w:rsidRDefault="00FF2C9A"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shape id="_x0000_s1202" type="#_x0000_t202" style="position:absolute;left:0;text-align:left;margin-left:6.7pt;margin-top:8.35pt;width:459.8pt;height:51.4pt;z-index:251750400" stroked="f">
            <v:shadow on="t" opacity=".5" offset="6pt,6pt"/>
            <v:textbox style="mso-next-textbox:#_x0000_s1202">
              <w:txbxContent>
                <w:p w:rsidR="00AA1F2E" w:rsidRPr="007D44BF" w:rsidRDefault="00AA1F2E" w:rsidP="00245B63">
                  <w:pPr>
                    <w:widowControl w:val="0"/>
                    <w:jc w:val="center"/>
                    <w:rPr>
                      <w:sz w:val="28"/>
                      <w:szCs w:val="24"/>
                    </w:rPr>
                  </w:pPr>
                  <w:r w:rsidRPr="007D44BF">
                    <w:rPr>
                      <w:b/>
                      <w:bCs/>
                      <w:i/>
                      <w:iCs/>
                      <w:sz w:val="28"/>
                      <w:szCs w:val="24"/>
                    </w:rPr>
                    <w:t xml:space="preserve">Рис. 6.  </w:t>
                  </w:r>
                  <w:r w:rsidRPr="007D44BF">
                    <w:rPr>
                      <w:i/>
                      <w:iCs/>
                      <w:sz w:val="28"/>
                      <w:szCs w:val="24"/>
                    </w:rPr>
                    <w:t>Передние стромальные  инфильтраты при акантамёбном кератите</w:t>
                  </w:r>
                  <w:r>
                    <w:rPr>
                      <w:i/>
                      <w:iCs/>
                      <w:sz w:val="28"/>
                      <w:szCs w:val="24"/>
                    </w:rPr>
                    <w:t>.</w:t>
                  </w:r>
                  <w:r w:rsidRPr="007D44BF">
                    <w:rPr>
                      <w:sz w:val="28"/>
                      <w:szCs w:val="24"/>
                    </w:rPr>
                    <w:t xml:space="preserve"> </w:t>
                  </w:r>
                </w:p>
                <w:p w:rsidR="00AA1F2E" w:rsidRPr="00245B63" w:rsidRDefault="00AA1F2E" w:rsidP="00245B63"/>
              </w:txbxContent>
            </v:textbox>
          </v:shape>
        </w:pict>
      </w:r>
    </w:p>
    <w:p w:rsidR="007D44BF" w:rsidRDefault="007D44BF"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7D44BF" w:rsidRDefault="007D44BF"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961700" w:rsidRDefault="00961700" w:rsidP="00245B63">
      <w:pPr>
        <w:pStyle w:val="21"/>
      </w:pPr>
      <w:bookmarkStart w:id="9" w:name="_Toc416288072"/>
      <w:r w:rsidRPr="00961700">
        <w:rPr>
          <w:lang w:val="en-US"/>
        </w:rPr>
        <w:lastRenderedPageBreak/>
        <w:t>X</w:t>
      </w:r>
      <w:r w:rsidRPr="00961700">
        <w:t>. Экзогенные кератиты вирусного происхождения</w:t>
      </w:r>
      <w:bookmarkEnd w:id="9"/>
    </w:p>
    <w:p w:rsidR="00245B63" w:rsidRDefault="00245B63" w:rsidP="00245B63">
      <w:pPr>
        <w:pStyle w:val="21"/>
        <w:spacing w:before="0"/>
      </w:pP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Поражения роговицы, как правило, вызывают вирусы герпеса и аденовирусы. В последнее наблюдается значительный рост заболеваемости герпес-вирусной инфекцией.</w:t>
      </w:r>
    </w:p>
    <w:p w:rsidR="00961700" w:rsidRPr="00961700" w:rsidRDefault="00961700" w:rsidP="000E2B92">
      <w:pPr>
        <w:widowControl w:val="0"/>
        <w:overflowPunct w:val="0"/>
        <w:autoSpaceDE w:val="0"/>
        <w:autoSpaceDN w:val="0"/>
        <w:adjustRightInd w:val="0"/>
        <w:spacing w:after="0" w:line="360" w:lineRule="auto"/>
        <w:jc w:val="center"/>
        <w:rPr>
          <w:rFonts w:ascii="Times New Roman" w:hAnsi="Times New Roman" w:cs="Times New Roman"/>
          <w:b/>
          <w:bCs/>
          <w:caps/>
          <w:color w:val="000000"/>
          <w:kern w:val="28"/>
          <w:sz w:val="28"/>
          <w:szCs w:val="28"/>
        </w:rPr>
      </w:pPr>
      <w:r w:rsidRPr="00961700">
        <w:rPr>
          <w:rFonts w:ascii="Times New Roman" w:hAnsi="Times New Roman" w:cs="Times New Roman"/>
          <w:b/>
          <w:bCs/>
          <w:caps/>
          <w:color w:val="000000"/>
          <w:kern w:val="28"/>
          <w:sz w:val="28"/>
          <w:szCs w:val="28"/>
        </w:rPr>
        <w:t>Герпетические кератиты</w:t>
      </w: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 xml:space="preserve">      </w:t>
      </w:r>
      <w:r w:rsidRPr="00961700">
        <w:rPr>
          <w:rFonts w:ascii="Times New Roman" w:hAnsi="Times New Roman" w:cs="Times New Roman"/>
          <w:b/>
          <w:bCs/>
          <w:i/>
          <w:iCs/>
          <w:color w:val="000000"/>
          <w:kern w:val="28"/>
          <w:sz w:val="28"/>
          <w:szCs w:val="28"/>
        </w:rPr>
        <w:t xml:space="preserve">Этиология. </w:t>
      </w:r>
      <w:r w:rsidRPr="00961700">
        <w:rPr>
          <w:rFonts w:ascii="Times New Roman" w:hAnsi="Times New Roman" w:cs="Times New Roman"/>
          <w:color w:val="000000"/>
          <w:kern w:val="28"/>
          <w:sz w:val="28"/>
          <w:szCs w:val="28"/>
        </w:rPr>
        <w:t>Возбудитель – вирус простого герпеса (ДНК-содержащий вирус), патогенный только для человека.</w:t>
      </w:r>
    </w:p>
    <w:p w:rsidR="00961700" w:rsidRPr="00961700" w:rsidRDefault="00961700" w:rsidP="000E2B92">
      <w:pPr>
        <w:widowControl w:val="0"/>
        <w:overflowPunct w:val="0"/>
        <w:autoSpaceDE w:val="0"/>
        <w:autoSpaceDN w:val="0"/>
        <w:adjustRightInd w:val="0"/>
        <w:spacing w:before="20" w:after="2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 xml:space="preserve">Классификация герпетических кератитов. </w:t>
      </w:r>
    </w:p>
    <w:p w:rsidR="00961700" w:rsidRPr="00961700" w:rsidRDefault="00961700" w:rsidP="000E2B92">
      <w:pPr>
        <w:widowControl w:val="0"/>
        <w:overflowPunct w:val="0"/>
        <w:autoSpaceDE w:val="0"/>
        <w:autoSpaceDN w:val="0"/>
        <w:adjustRightInd w:val="0"/>
        <w:spacing w:before="20" w:after="20" w:line="360" w:lineRule="auto"/>
        <w:jc w:val="both"/>
        <w:rPr>
          <w:rFonts w:ascii="Times New Roman" w:hAnsi="Times New Roman" w:cs="Times New Roman"/>
          <w:b/>
          <w:bCs/>
          <w:color w:val="000000"/>
          <w:kern w:val="28"/>
          <w:sz w:val="28"/>
          <w:szCs w:val="28"/>
        </w:rPr>
      </w:pPr>
      <w:r w:rsidRPr="00961700">
        <w:rPr>
          <w:rFonts w:ascii="Times New Roman" w:hAnsi="Times New Roman" w:cs="Times New Roman"/>
          <w:color w:val="000000"/>
          <w:kern w:val="28"/>
          <w:sz w:val="28"/>
          <w:szCs w:val="28"/>
        </w:rPr>
        <w:tab/>
      </w:r>
      <w:r w:rsidRPr="00961700">
        <w:rPr>
          <w:rFonts w:ascii="Times New Roman" w:hAnsi="Times New Roman" w:cs="Times New Roman"/>
          <w:b/>
          <w:bCs/>
          <w:color w:val="000000"/>
          <w:kern w:val="28"/>
          <w:sz w:val="28"/>
          <w:szCs w:val="28"/>
        </w:rPr>
        <w:t>А. Первичные герпетические кератиты</w:t>
      </w:r>
    </w:p>
    <w:p w:rsidR="00961700" w:rsidRPr="00961700" w:rsidRDefault="00961700" w:rsidP="00366DDF">
      <w:pPr>
        <w:widowControl w:val="0"/>
        <w:overflowPunct w:val="0"/>
        <w:autoSpaceDE w:val="0"/>
        <w:autoSpaceDN w:val="0"/>
        <w:adjustRightInd w:val="0"/>
        <w:spacing w:before="20" w:after="20" w:line="360" w:lineRule="auto"/>
        <w:ind w:firstLine="708"/>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1. Герпетический блефароконъюнктивит.</w:t>
      </w:r>
    </w:p>
    <w:p w:rsidR="00961700" w:rsidRPr="00961700" w:rsidRDefault="00961700" w:rsidP="00366DDF">
      <w:pPr>
        <w:widowControl w:val="0"/>
        <w:overflowPunct w:val="0"/>
        <w:autoSpaceDE w:val="0"/>
        <w:autoSpaceDN w:val="0"/>
        <w:adjustRightInd w:val="0"/>
        <w:spacing w:before="20" w:after="20" w:line="360" w:lineRule="auto"/>
        <w:ind w:firstLine="708"/>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2. Эпителиальный кератит.</w:t>
      </w:r>
    </w:p>
    <w:p w:rsidR="00961700" w:rsidRPr="00961700" w:rsidRDefault="00961700" w:rsidP="00366DDF">
      <w:pPr>
        <w:widowControl w:val="0"/>
        <w:overflowPunct w:val="0"/>
        <w:autoSpaceDE w:val="0"/>
        <w:autoSpaceDN w:val="0"/>
        <w:adjustRightInd w:val="0"/>
        <w:spacing w:before="20" w:after="20" w:line="360" w:lineRule="auto"/>
        <w:ind w:firstLine="708"/>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3. Кератоконъюнктивит с изъязвлениями и васкуляризацией роговицы.</w:t>
      </w:r>
    </w:p>
    <w:p w:rsidR="00961700" w:rsidRPr="00961700" w:rsidRDefault="00961700" w:rsidP="000E2B92">
      <w:pPr>
        <w:widowControl w:val="0"/>
        <w:overflowPunct w:val="0"/>
        <w:autoSpaceDE w:val="0"/>
        <w:autoSpaceDN w:val="0"/>
        <w:adjustRightInd w:val="0"/>
        <w:spacing w:before="20" w:after="20" w:line="360" w:lineRule="auto"/>
        <w:rPr>
          <w:rFonts w:ascii="Times New Roman" w:hAnsi="Times New Roman" w:cs="Times New Roman"/>
          <w:b/>
          <w:bCs/>
          <w:color w:val="000000"/>
          <w:kern w:val="28"/>
          <w:sz w:val="28"/>
          <w:szCs w:val="28"/>
        </w:rPr>
      </w:pPr>
      <w:r w:rsidRPr="00961700">
        <w:rPr>
          <w:rFonts w:ascii="Times New Roman" w:hAnsi="Times New Roman" w:cs="Times New Roman"/>
          <w:color w:val="000000"/>
          <w:kern w:val="28"/>
          <w:sz w:val="28"/>
          <w:szCs w:val="28"/>
        </w:rPr>
        <w:tab/>
      </w:r>
      <w:r w:rsidRPr="00961700">
        <w:rPr>
          <w:rFonts w:ascii="Times New Roman" w:hAnsi="Times New Roman" w:cs="Times New Roman"/>
          <w:b/>
          <w:bCs/>
          <w:color w:val="000000"/>
          <w:kern w:val="28"/>
          <w:sz w:val="28"/>
          <w:szCs w:val="28"/>
        </w:rPr>
        <w:t>Б. Послепервичные кератиты</w:t>
      </w:r>
    </w:p>
    <w:p w:rsidR="00961700" w:rsidRPr="00961700" w:rsidRDefault="00961700" w:rsidP="00366DDF">
      <w:pPr>
        <w:widowControl w:val="0"/>
        <w:overflowPunct w:val="0"/>
        <w:autoSpaceDE w:val="0"/>
        <w:autoSpaceDN w:val="0"/>
        <w:adjustRightInd w:val="0"/>
        <w:spacing w:before="20" w:after="20" w:line="360" w:lineRule="auto"/>
        <w:ind w:firstLine="708"/>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1. Поверхностные формы:</w:t>
      </w:r>
    </w:p>
    <w:p w:rsidR="00961700" w:rsidRPr="00961700" w:rsidRDefault="00961700" w:rsidP="000E2B92">
      <w:pPr>
        <w:widowControl w:val="0"/>
        <w:overflowPunct w:val="0"/>
        <w:autoSpaceDE w:val="0"/>
        <w:autoSpaceDN w:val="0"/>
        <w:adjustRightInd w:val="0"/>
        <w:spacing w:before="20" w:after="20" w:line="360" w:lineRule="auto"/>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 эпителиальный</w:t>
      </w:r>
    </w:p>
    <w:p w:rsidR="00961700" w:rsidRPr="00961700" w:rsidRDefault="00961700" w:rsidP="000E2B92">
      <w:pPr>
        <w:widowControl w:val="0"/>
        <w:overflowPunct w:val="0"/>
        <w:autoSpaceDE w:val="0"/>
        <w:autoSpaceDN w:val="0"/>
        <w:adjustRightInd w:val="0"/>
        <w:spacing w:before="20" w:after="20" w:line="360" w:lineRule="auto"/>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 субэпителиальный точечный</w:t>
      </w:r>
    </w:p>
    <w:p w:rsidR="00961700" w:rsidRPr="00961700" w:rsidRDefault="00961700" w:rsidP="000E2B92">
      <w:pPr>
        <w:widowControl w:val="0"/>
        <w:overflowPunct w:val="0"/>
        <w:autoSpaceDE w:val="0"/>
        <w:autoSpaceDN w:val="0"/>
        <w:adjustRightInd w:val="0"/>
        <w:spacing w:before="20" w:after="20" w:line="360" w:lineRule="auto"/>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 древовидный</w:t>
      </w:r>
    </w:p>
    <w:p w:rsidR="00961700" w:rsidRPr="00961700" w:rsidRDefault="00961700" w:rsidP="00366DDF">
      <w:pPr>
        <w:widowControl w:val="0"/>
        <w:overflowPunct w:val="0"/>
        <w:autoSpaceDE w:val="0"/>
        <w:autoSpaceDN w:val="0"/>
        <w:adjustRightInd w:val="0"/>
        <w:spacing w:before="20" w:after="20" w:line="360" w:lineRule="auto"/>
        <w:ind w:firstLine="708"/>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2. Глубокие (стромальные) формы:</w:t>
      </w:r>
    </w:p>
    <w:p w:rsidR="00961700" w:rsidRPr="00961700" w:rsidRDefault="00961700" w:rsidP="000E2B92">
      <w:pPr>
        <w:widowControl w:val="0"/>
        <w:overflowPunct w:val="0"/>
        <w:autoSpaceDE w:val="0"/>
        <w:autoSpaceDN w:val="0"/>
        <w:adjustRightInd w:val="0"/>
        <w:spacing w:before="20" w:after="20" w:line="360" w:lineRule="auto"/>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 метагерпетический</w:t>
      </w:r>
    </w:p>
    <w:p w:rsidR="00961700" w:rsidRPr="00961700" w:rsidRDefault="00961700" w:rsidP="000E2B92">
      <w:pPr>
        <w:widowControl w:val="0"/>
        <w:overflowPunct w:val="0"/>
        <w:autoSpaceDE w:val="0"/>
        <w:autoSpaceDN w:val="0"/>
        <w:adjustRightInd w:val="0"/>
        <w:spacing w:before="20" w:after="20" w:line="360" w:lineRule="auto"/>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 дисковидный</w:t>
      </w:r>
    </w:p>
    <w:p w:rsidR="00961700" w:rsidRPr="00961700" w:rsidRDefault="00961700" w:rsidP="000E2B92">
      <w:pPr>
        <w:widowControl w:val="0"/>
        <w:overflowPunct w:val="0"/>
        <w:autoSpaceDE w:val="0"/>
        <w:autoSpaceDN w:val="0"/>
        <w:adjustRightInd w:val="0"/>
        <w:spacing w:before="20" w:after="20" w:line="360" w:lineRule="auto"/>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 глубокий диффузный</w:t>
      </w:r>
    </w:p>
    <w:p w:rsidR="00961700" w:rsidRPr="00961700" w:rsidRDefault="00961700" w:rsidP="000E2B92">
      <w:pPr>
        <w:widowControl w:val="0"/>
        <w:overflowPunct w:val="0"/>
        <w:autoSpaceDE w:val="0"/>
        <w:autoSpaceDN w:val="0"/>
        <w:adjustRightInd w:val="0"/>
        <w:spacing w:before="20" w:after="20" w:line="360" w:lineRule="auto"/>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 кератоиридоциклит</w:t>
      </w:r>
    </w:p>
    <w:p w:rsidR="00961700" w:rsidRDefault="00961700" w:rsidP="00DE5311">
      <w:pPr>
        <w:widowControl w:val="0"/>
        <w:overflowPunct w:val="0"/>
        <w:autoSpaceDE w:val="0"/>
        <w:autoSpaceDN w:val="0"/>
        <w:adjustRightInd w:val="0"/>
        <w:spacing w:before="2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 xml:space="preserve">Клиническая картина. </w:t>
      </w:r>
      <w:r w:rsidRPr="00961700">
        <w:rPr>
          <w:rFonts w:ascii="Times New Roman" w:hAnsi="Times New Roman" w:cs="Times New Roman"/>
          <w:color w:val="000000"/>
          <w:kern w:val="28"/>
          <w:sz w:val="28"/>
          <w:szCs w:val="28"/>
        </w:rPr>
        <w:t xml:space="preserve">Первичные кератиты имеют острое начало, нередко на фоне гриппа или других простудных заболеваний, протекают длительно, имеют тяжёлое течение с резко выраженным роговичным синдромом. Процесс начинается с образования пузырьков или инфильтратов светло-белого цвета со временем изъязвляющихся. Процесс, как правило, завершается образованием рубца роговицы. Имеет </w:t>
      </w:r>
      <w:r w:rsidRPr="00961700">
        <w:rPr>
          <w:rFonts w:ascii="Times New Roman" w:hAnsi="Times New Roman" w:cs="Times New Roman"/>
          <w:color w:val="000000"/>
          <w:kern w:val="28"/>
          <w:sz w:val="28"/>
          <w:szCs w:val="28"/>
        </w:rPr>
        <w:lastRenderedPageBreak/>
        <w:t>рецидивирующее течение.</w:t>
      </w:r>
    </w:p>
    <w:p w:rsidR="00961700" w:rsidRPr="00961700" w:rsidRDefault="00961700" w:rsidP="00DE5311">
      <w:pPr>
        <w:widowControl w:val="0"/>
        <w:overflowPunct w:val="0"/>
        <w:autoSpaceDE w:val="0"/>
        <w:autoSpaceDN w:val="0"/>
        <w:adjustRightInd w:val="0"/>
        <w:spacing w:before="2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 xml:space="preserve">Послепервичные кератиты имеют подострый характер течения, имеется снижение чувствительности роговицы, слабовыраженный роговичный синдром. Редко сопровождается признаками конъюнктивита. </w:t>
      </w:r>
    </w:p>
    <w:p w:rsidR="00961700" w:rsidRPr="00961700" w:rsidRDefault="00961700" w:rsidP="00DE5311">
      <w:pPr>
        <w:widowControl w:val="0"/>
        <w:overflowPunct w:val="0"/>
        <w:autoSpaceDE w:val="0"/>
        <w:autoSpaceDN w:val="0"/>
        <w:adjustRightInd w:val="0"/>
        <w:spacing w:before="20" w:line="360" w:lineRule="auto"/>
        <w:jc w:val="center"/>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Эпителиальный кератит</w:t>
      </w:r>
      <w:r w:rsidR="005509EA">
        <w:rPr>
          <w:rFonts w:ascii="Times New Roman" w:hAnsi="Times New Roman" w:cs="Times New Roman"/>
          <w:b/>
          <w:bCs/>
          <w:color w:val="000000"/>
          <w:kern w:val="28"/>
          <w:sz w:val="28"/>
          <w:szCs w:val="28"/>
        </w:rPr>
        <w:t>.</w:t>
      </w:r>
    </w:p>
    <w:p w:rsidR="00245B63" w:rsidRPr="00961700" w:rsidRDefault="00961700" w:rsidP="00DE5311">
      <w:pPr>
        <w:widowControl w:val="0"/>
        <w:overflowPunct w:val="0"/>
        <w:autoSpaceDE w:val="0"/>
        <w:autoSpaceDN w:val="0"/>
        <w:adjustRightInd w:val="0"/>
        <w:spacing w:before="2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На поверхности роговицы образуются мелкие пузырьки, которые быстро лопаются и оставляют после себя эрозии. Процесс сопровождается выраженным роговичным синдромом. На месте эрозий появляются гнойные инфильтраты. Процесс завешается образованием облачковидных помутнений.</w:t>
      </w:r>
    </w:p>
    <w:p w:rsidR="00961700" w:rsidRPr="00961700" w:rsidRDefault="002254A5" w:rsidP="00DE5311">
      <w:pPr>
        <w:widowControl w:val="0"/>
        <w:overflowPunct w:val="0"/>
        <w:autoSpaceDE w:val="0"/>
        <w:autoSpaceDN w:val="0"/>
        <w:adjustRightInd w:val="0"/>
        <w:spacing w:line="360" w:lineRule="auto"/>
        <w:jc w:val="center"/>
        <w:rPr>
          <w:rFonts w:ascii="Times New Roman" w:hAnsi="Times New Roman" w:cs="Times New Roman"/>
          <w:b/>
          <w:bCs/>
          <w:color w:val="000000"/>
          <w:kern w:val="28"/>
          <w:sz w:val="28"/>
          <w:szCs w:val="28"/>
        </w:rPr>
      </w:pPr>
      <w:r>
        <w:rPr>
          <w:rFonts w:ascii="Times New Roman" w:hAnsi="Times New Roman" w:cs="Times New Roman"/>
          <w:b/>
          <w:bCs/>
          <w:color w:val="000000"/>
          <w:kern w:val="28"/>
          <w:sz w:val="28"/>
          <w:szCs w:val="28"/>
        </w:rPr>
        <w:t>Древовидный</w:t>
      </w:r>
      <w:r w:rsidR="00961700" w:rsidRPr="00961700">
        <w:rPr>
          <w:rFonts w:ascii="Times New Roman" w:hAnsi="Times New Roman" w:cs="Times New Roman"/>
          <w:b/>
          <w:bCs/>
          <w:color w:val="000000"/>
          <w:kern w:val="28"/>
          <w:sz w:val="28"/>
          <w:szCs w:val="28"/>
        </w:rPr>
        <w:t xml:space="preserve"> кератит</w:t>
      </w:r>
      <w:r w:rsidR="005509EA">
        <w:rPr>
          <w:rFonts w:ascii="Times New Roman" w:hAnsi="Times New Roman" w:cs="Times New Roman"/>
          <w:b/>
          <w:bCs/>
          <w:color w:val="000000"/>
          <w:kern w:val="28"/>
          <w:sz w:val="28"/>
          <w:szCs w:val="28"/>
        </w:rPr>
        <w:t>.</w:t>
      </w:r>
    </w:p>
    <w:p w:rsidR="00961700" w:rsidRDefault="00961700" w:rsidP="00DE5311">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ab/>
      </w:r>
      <w:r w:rsidRPr="00961700">
        <w:rPr>
          <w:rFonts w:ascii="Times New Roman" w:hAnsi="Times New Roman" w:cs="Times New Roman"/>
          <w:color w:val="000000"/>
          <w:kern w:val="28"/>
          <w:sz w:val="28"/>
          <w:szCs w:val="28"/>
        </w:rPr>
        <w:t>Начало процесса острое, напоминает эпителиальный кератит. Затем пузырьки сливаются в единый рисунок, напоминающий веточку дерева. Начало заболевания сопровождается выраженным роговичным синдромом. Васкуляризация появляется в фазе эпителизации.</w:t>
      </w:r>
    </w:p>
    <w:p w:rsidR="002254A5" w:rsidRDefault="00FF2C9A" w:rsidP="00DE5311">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rect id="_x0000_s1037" style="position:absolute;left:0;text-align:left;margin-left:41.4pt;margin-top:4.1pt;width:368.5pt;height:255.1pt;z-index:251672576;mso-wrap-distance-left:2.88pt;mso-wrap-distance-top:2.88pt;mso-wrap-distance-right:2.88pt;mso-wrap-distance-bottom:2.88pt" o:preferrelative="t" filled="f" strokecolor="#030" insetpen="t" o:cliptowrap="t">
            <v:stroke>
              <o:left v:ext="view" color="#030" joinstyle="miter" insetpen="t"/>
              <o:top v:ext="view" color="#030" joinstyle="miter" insetpen="t"/>
              <o:right v:ext="view" color="#030" joinstyle="miter" insetpen="t"/>
              <o:bottom v:ext="view" color="#030" joinstyle="miter" insetpen="t"/>
              <o:column v:ext="view" color="green"/>
            </v:stroke>
            <v:imagedata r:id="rId15" o:title="" cropright="2194f"/>
            <v:shadow on="t" color="green" offset="3pt,3pt" offset2="2pt,2pt"/>
            <v:path o:extrusionok="f"/>
          </v:rect>
        </w:pict>
      </w: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FF2C9A"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FF2C9A">
        <w:rPr>
          <w:rFonts w:ascii="Times New Roman" w:hAnsi="Times New Roman" w:cs="Times New Roman"/>
          <w:b/>
          <w:bCs/>
          <w:noProof/>
          <w:color w:val="000000"/>
          <w:kern w:val="28"/>
          <w:sz w:val="28"/>
          <w:szCs w:val="28"/>
        </w:rPr>
        <w:pict>
          <v:shape id="_x0000_s1203" type="#_x0000_t202" style="position:absolute;left:0;text-align:left;margin-left:8.5pt;margin-top:21.9pt;width:431.55pt;height:32.7pt;z-index:251751424" stroked="f">
            <v:shadow on="t" opacity=".5" offset="6pt,6pt"/>
            <v:textbox style="mso-next-textbox:#_x0000_s1203">
              <w:txbxContent>
                <w:p w:rsidR="00AA1F2E" w:rsidRPr="002254A5" w:rsidRDefault="00AA1F2E" w:rsidP="00245B63">
                  <w:pPr>
                    <w:widowControl w:val="0"/>
                    <w:jc w:val="center"/>
                    <w:rPr>
                      <w:i/>
                      <w:iCs/>
                      <w:sz w:val="28"/>
                      <w:szCs w:val="24"/>
                    </w:rPr>
                  </w:pPr>
                  <w:r w:rsidRPr="002254A5">
                    <w:rPr>
                      <w:b/>
                      <w:bCs/>
                      <w:i/>
                      <w:iCs/>
                      <w:sz w:val="28"/>
                      <w:szCs w:val="24"/>
                    </w:rPr>
                    <w:t xml:space="preserve">Рис 7. </w:t>
                  </w:r>
                  <w:r w:rsidRPr="002254A5">
                    <w:rPr>
                      <w:i/>
                      <w:iCs/>
                      <w:sz w:val="28"/>
                      <w:szCs w:val="24"/>
                    </w:rPr>
                    <w:t xml:space="preserve">Древовидное </w:t>
                  </w:r>
                  <w:r w:rsidRPr="002254A5">
                    <w:rPr>
                      <w:sz w:val="28"/>
                      <w:szCs w:val="24"/>
                    </w:rPr>
                    <w:t xml:space="preserve"> </w:t>
                  </w:r>
                  <w:r w:rsidRPr="002254A5">
                    <w:rPr>
                      <w:i/>
                      <w:iCs/>
                      <w:sz w:val="28"/>
                      <w:szCs w:val="24"/>
                    </w:rPr>
                    <w:t>изъязвление.   Окраска бенгальским розовым</w:t>
                  </w:r>
                  <w:r>
                    <w:rPr>
                      <w:i/>
                      <w:iCs/>
                      <w:sz w:val="28"/>
                      <w:szCs w:val="24"/>
                    </w:rPr>
                    <w:t>.</w:t>
                  </w:r>
                </w:p>
                <w:p w:rsidR="00AA1F2E" w:rsidRPr="00245B63" w:rsidRDefault="00AA1F2E" w:rsidP="00245B63"/>
              </w:txbxContent>
            </v:textbox>
          </v:shape>
        </w:pict>
      </w: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5509EA" w:rsidRDefault="005509EA"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45B63" w:rsidRDefault="00245B63"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961700" w:rsidRDefault="00961700"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r w:rsidRPr="00961700">
        <w:rPr>
          <w:rFonts w:ascii="Times New Roman" w:hAnsi="Times New Roman" w:cs="Times New Roman"/>
          <w:b/>
          <w:bCs/>
          <w:color w:val="000000"/>
          <w:kern w:val="28"/>
          <w:sz w:val="28"/>
          <w:szCs w:val="28"/>
        </w:rPr>
        <w:t>Метагерпетический кератит</w:t>
      </w:r>
      <w:r w:rsidR="005509EA">
        <w:rPr>
          <w:rFonts w:ascii="Times New Roman" w:hAnsi="Times New Roman" w:cs="Times New Roman"/>
          <w:b/>
          <w:bCs/>
          <w:color w:val="000000"/>
          <w:kern w:val="28"/>
          <w:sz w:val="28"/>
          <w:szCs w:val="28"/>
        </w:rPr>
        <w:t>.</w:t>
      </w:r>
    </w:p>
    <w:p w:rsidR="00DE5311" w:rsidRDefault="00DE5311"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Заболевание имеет острое начало, напоминающее древовидный кератит, который быстро распространяется в глубокие слои роговицы. В фазе распада инфильтрата образуется глубокая язва с неправильными краями. Длительность заболевания - 2-3 месяца.</w:t>
      </w:r>
    </w:p>
    <w:p w:rsidR="00245B63" w:rsidRDefault="00245B63" w:rsidP="00245B63">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r w:rsidRPr="00961700">
        <w:rPr>
          <w:rFonts w:ascii="Times New Roman" w:hAnsi="Times New Roman" w:cs="Times New Roman"/>
          <w:b/>
          <w:bCs/>
          <w:color w:val="000000"/>
          <w:kern w:val="28"/>
          <w:sz w:val="28"/>
          <w:szCs w:val="28"/>
        </w:rPr>
        <w:t>Дисковидный кератит</w:t>
      </w:r>
      <w:r>
        <w:rPr>
          <w:rFonts w:ascii="Times New Roman" w:hAnsi="Times New Roman" w:cs="Times New Roman"/>
          <w:b/>
          <w:bCs/>
          <w:color w:val="000000"/>
          <w:kern w:val="28"/>
          <w:sz w:val="28"/>
          <w:szCs w:val="28"/>
        </w:rPr>
        <w:t>.</w:t>
      </w:r>
    </w:p>
    <w:p w:rsidR="00DE5311" w:rsidRPr="00961700" w:rsidRDefault="00DE5311" w:rsidP="00245B63">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245B63" w:rsidRPr="00961700" w:rsidRDefault="00245B63" w:rsidP="00245B63">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Локализуется в центральной части роговицы в глубоких слоях. Инфильтрация бело-серого цвета, в зоне инфильтрата роговица утолщается в 2-3 раза. Роговичный синдром отсутствует, так как эпителиальный слой не повреждён. Заболевание сопровождается иридоциклитом.</w:t>
      </w:r>
    </w:p>
    <w:p w:rsidR="00245B63" w:rsidRDefault="00245B63"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45B63" w:rsidRDefault="00FF2C9A"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rect id="_x0000_s1041" style="position:absolute;left:0;text-align:left;margin-left:48.15pt;margin-top:2.25pt;width:368.5pt;height:255.1pt;z-index:251674624;mso-wrap-distance-left:2.88pt;mso-wrap-distance-top:2.88pt;mso-wrap-distance-right:2.88pt;mso-wrap-distance-bottom:2.88pt" o:preferrelative="t" filled="f" strokecolor="#030" insetpen="t" o:cliptowrap="t">
            <v:stroke>
              <o:left v:ext="view" color="green" joinstyle="miter" insetpen="t"/>
              <o:top v:ext="view" color="green" joinstyle="miter" insetpen="t"/>
              <o:right v:ext="view" color="green" joinstyle="miter" insetpen="t"/>
              <o:bottom v:ext="view" color="green" joinstyle="miter" insetpen="t"/>
              <o:column v:ext="view" color="green"/>
            </v:stroke>
            <v:imagedata r:id="rId16" o:title="" croptop="13720f" cropbottom="15484f" cropleft="11270f" cropright="8232f"/>
            <v:shadow color="#cce6cc"/>
            <v:path o:extrusionok="f"/>
          </v:rect>
        </w:pict>
      </w:r>
    </w:p>
    <w:p w:rsidR="00245B63" w:rsidRDefault="00245B63"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45B63" w:rsidRDefault="00245B63"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45B63" w:rsidRDefault="00245B63"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45B63" w:rsidRDefault="00245B63"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45B63" w:rsidRDefault="00245B63"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45B63" w:rsidRDefault="00245B63"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FF2C9A"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shape id="_x0000_s1204" type="#_x0000_t202" style="position:absolute;left:0;text-align:left;margin-left:26.65pt;margin-top:18.75pt;width:410.5pt;height:32.7pt;z-index:251752448" stroked="f">
            <v:shadow on="t" opacity=".5" offset="6pt,6pt"/>
            <v:textbox style="mso-next-textbox:#_x0000_s1204">
              <w:txbxContent>
                <w:p w:rsidR="00AA1F2E" w:rsidRPr="002254A5" w:rsidRDefault="00AA1F2E" w:rsidP="00245B63">
                  <w:pPr>
                    <w:widowControl w:val="0"/>
                    <w:jc w:val="center"/>
                    <w:rPr>
                      <w:i/>
                      <w:iCs/>
                      <w:sz w:val="28"/>
                      <w:szCs w:val="24"/>
                    </w:rPr>
                  </w:pPr>
                  <w:r w:rsidRPr="002254A5">
                    <w:rPr>
                      <w:b/>
                      <w:bCs/>
                      <w:i/>
                      <w:iCs/>
                      <w:sz w:val="28"/>
                      <w:szCs w:val="24"/>
                    </w:rPr>
                    <w:t xml:space="preserve">Рис </w:t>
                  </w:r>
                  <w:r w:rsidRPr="002254A5">
                    <w:rPr>
                      <w:b/>
                      <w:bCs/>
                      <w:i/>
                      <w:iCs/>
                      <w:sz w:val="28"/>
                      <w:szCs w:val="24"/>
                      <w:lang w:val="en-US"/>
                    </w:rPr>
                    <w:t xml:space="preserve">8. </w:t>
                  </w:r>
                  <w:r w:rsidRPr="002254A5">
                    <w:rPr>
                      <w:i/>
                      <w:iCs/>
                      <w:sz w:val="28"/>
                      <w:szCs w:val="24"/>
                    </w:rPr>
                    <w:t>Метагерпетический</w:t>
                  </w:r>
                  <w:r>
                    <w:rPr>
                      <w:i/>
                      <w:iCs/>
                      <w:sz w:val="28"/>
                      <w:szCs w:val="24"/>
                    </w:rPr>
                    <w:t xml:space="preserve">  </w:t>
                  </w:r>
                  <w:r w:rsidRPr="002254A5">
                    <w:rPr>
                      <w:i/>
                      <w:iCs/>
                      <w:sz w:val="28"/>
                      <w:szCs w:val="24"/>
                    </w:rPr>
                    <w:t>кератит</w:t>
                  </w:r>
                  <w:r>
                    <w:rPr>
                      <w:i/>
                      <w:iCs/>
                      <w:sz w:val="28"/>
                      <w:szCs w:val="24"/>
                    </w:rPr>
                    <w:t>.</w:t>
                  </w:r>
                </w:p>
                <w:p w:rsidR="00AA1F2E" w:rsidRPr="00DD5FB6" w:rsidRDefault="00AA1F2E" w:rsidP="00245B63">
                  <w:pPr>
                    <w:ind w:left="-24" w:firstLine="24"/>
                    <w:jc w:val="center"/>
                    <w:rPr>
                      <w:rFonts w:cs="Calibri"/>
                    </w:rPr>
                  </w:pPr>
                </w:p>
              </w:txbxContent>
            </v:textbox>
          </v:shape>
        </w:pict>
      </w: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961700" w:rsidRPr="00961700" w:rsidRDefault="00961700" w:rsidP="000E2B92">
      <w:pPr>
        <w:widowControl w:val="0"/>
        <w:overflowPunct w:val="0"/>
        <w:autoSpaceDE w:val="0"/>
        <w:autoSpaceDN w:val="0"/>
        <w:adjustRightInd w:val="0"/>
        <w:spacing w:line="360" w:lineRule="auto"/>
        <w:jc w:val="center"/>
        <w:rPr>
          <w:rFonts w:ascii="Times New Roman" w:hAnsi="Times New Roman" w:cs="Times New Roman"/>
          <w:b/>
          <w:bCs/>
          <w:color w:val="000000"/>
          <w:kern w:val="28"/>
          <w:sz w:val="28"/>
          <w:szCs w:val="28"/>
        </w:rPr>
      </w:pPr>
      <w:r w:rsidRPr="00961700">
        <w:rPr>
          <w:rFonts w:ascii="Times New Roman" w:hAnsi="Times New Roman" w:cs="Times New Roman"/>
          <w:b/>
          <w:bCs/>
          <w:color w:val="000000"/>
          <w:kern w:val="28"/>
          <w:sz w:val="28"/>
          <w:szCs w:val="28"/>
        </w:rPr>
        <w:lastRenderedPageBreak/>
        <w:t>Лечение герпетических кератитов</w:t>
      </w:r>
      <w:r w:rsidR="005509EA">
        <w:rPr>
          <w:rFonts w:ascii="Times New Roman" w:hAnsi="Times New Roman" w:cs="Times New Roman"/>
          <w:b/>
          <w:bCs/>
          <w:color w:val="000000"/>
          <w:kern w:val="28"/>
          <w:sz w:val="28"/>
          <w:szCs w:val="28"/>
        </w:rPr>
        <w:t>.</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ab/>
      </w:r>
      <w:r w:rsidRPr="00961700">
        <w:rPr>
          <w:rFonts w:ascii="Times New Roman" w:hAnsi="Times New Roman" w:cs="Times New Roman"/>
          <w:color w:val="000000"/>
          <w:kern w:val="28"/>
          <w:sz w:val="28"/>
          <w:szCs w:val="28"/>
        </w:rPr>
        <w:t>При возникновении герпетических кератитов проводят комплексное лечение. В первую очередь необходимо использовать противовирусные препараты, например, ацикловир (назначают внутрь или местно – 3% глазная мазь). В случае тяжелой инфекции возможно внутривенное введение препарата. При мазевой формы ацикловира, активное вещество проникает через неповрежденный эпителий роговицы и строму; при этом во влаге передней камеры определяют терапевтическую концентрацию препарата. Данный факт объясняет предпочтительное использование ацикловира для лечения глубокого дисковидного кератита. Хороший эффект отмечают также при применении ганцикловира (0,15% мазь). Ганцикловир рекомендуют использовать до 5 раз в день, в зависимости от степени выраженности симптомов заболевания.</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Нередко при древовидном кератите терапевтическое лечение неэффективно; в этом случае выполняют механическое очищение поверхности роговицы, используя стерильную целлюлозную губку. Затем роговицу обрабатывают противовирусными ЛС.</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Из антиметаболитов применяют 0,1% раствор идоксуридина (закапывают в глаза). Инстилляции (до 6 раз в день) интерферонов оказывают благоприятное действие на эпителий роговицы. Иногда для стимуляции в организме эндогенного интерферона назначают интерфероногены. Наиболее часто используют такие препараты, как полудан, пирогенал, левамизал, тималин и </w:t>
      </w:r>
      <w:r w:rsidRPr="00961700">
        <w:rPr>
          <w:rFonts w:ascii="Times New Roman" w:hAnsi="Times New Roman" w:cs="Times New Roman"/>
          <w:color w:val="000000"/>
          <w:kern w:val="28"/>
          <w:sz w:val="28"/>
          <w:szCs w:val="28"/>
          <w:lang w:val="el-GR"/>
        </w:rPr>
        <w:t>γ-</w:t>
      </w:r>
      <w:r w:rsidRPr="00961700">
        <w:rPr>
          <w:rFonts w:ascii="Times New Roman" w:hAnsi="Times New Roman" w:cs="Times New Roman"/>
          <w:color w:val="000000"/>
          <w:kern w:val="28"/>
          <w:sz w:val="28"/>
          <w:szCs w:val="28"/>
        </w:rPr>
        <w:t>глобулины.</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При глубоких кератитах без нарушения целостности эпителия рекомендуют назначать глюкокортикоиды (десонид или дексаметазон). Применение данной группы препаратов помимо выраженного противовоспалительного действия препятствует грубому рубцеванию роговицы.</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lastRenderedPageBreak/>
        <w:t xml:space="preserve">          Для профилактики вторичной бактериальной инфекции местно используют антибактериальные препараты.</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Для профилактики вовлечения в воспалительный процесс сосудистой оболочки назначают мидриатические препараты.</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Для лечения различных форм герпетических кератитов и используют криотерапию, лазеркоагуляцию, </w:t>
      </w:r>
      <w:r w:rsidRPr="00961700">
        <w:rPr>
          <w:rFonts w:ascii="Times New Roman" w:hAnsi="Times New Roman" w:cs="Times New Roman"/>
          <w:color w:val="000000"/>
          <w:kern w:val="28"/>
          <w:sz w:val="28"/>
          <w:szCs w:val="28"/>
          <w:lang w:val="el-GR"/>
        </w:rPr>
        <w:t>β-</w:t>
      </w:r>
      <w:r w:rsidRPr="00961700">
        <w:rPr>
          <w:rFonts w:ascii="Times New Roman" w:hAnsi="Times New Roman" w:cs="Times New Roman"/>
          <w:color w:val="000000"/>
          <w:kern w:val="28"/>
          <w:sz w:val="28"/>
          <w:szCs w:val="28"/>
        </w:rPr>
        <w:t>терапию, физиотерапевтическое лечение (лекарственный электрофорез, ионофорез, фонофорез).</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В некоторых случаях для предупреждения развития рецидивов вводят внутрикожную противогерпетическую вакцину.</w:t>
      </w:r>
    </w:p>
    <w:p w:rsid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При прогрессирующих язвенных и глубоких кератитах и отсутствии эффекта лекарственной терапии выполняют лечебную кератопластику.</w:t>
      </w:r>
    </w:p>
    <w:p w:rsidR="00961700" w:rsidRPr="00961700" w:rsidRDefault="00961700" w:rsidP="000E2B92">
      <w:pPr>
        <w:widowControl w:val="0"/>
        <w:overflowPunct w:val="0"/>
        <w:autoSpaceDE w:val="0"/>
        <w:autoSpaceDN w:val="0"/>
        <w:adjustRightInd w:val="0"/>
        <w:spacing w:line="360" w:lineRule="auto"/>
        <w:jc w:val="center"/>
        <w:rPr>
          <w:rFonts w:ascii="Times New Roman" w:hAnsi="Times New Roman" w:cs="Times New Roman"/>
          <w:color w:val="000000"/>
          <w:kern w:val="28"/>
          <w:sz w:val="28"/>
          <w:szCs w:val="28"/>
        </w:rPr>
      </w:pPr>
      <w:r w:rsidRPr="00961700">
        <w:rPr>
          <w:rFonts w:ascii="Times New Roman" w:hAnsi="Times New Roman" w:cs="Times New Roman"/>
          <w:b/>
          <w:bCs/>
          <w:caps/>
          <w:color w:val="000000"/>
          <w:kern w:val="28"/>
          <w:sz w:val="28"/>
          <w:szCs w:val="28"/>
        </w:rPr>
        <w:t>Аденовирусный эпидемический кератит</w:t>
      </w:r>
      <w:r w:rsidR="00366DDF">
        <w:rPr>
          <w:rFonts w:ascii="Times New Roman" w:hAnsi="Times New Roman" w:cs="Times New Roman"/>
          <w:b/>
          <w:bCs/>
          <w:caps/>
          <w:color w:val="000000"/>
          <w:kern w:val="28"/>
          <w:sz w:val="28"/>
          <w:szCs w:val="28"/>
        </w:rPr>
        <w:t>.</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 xml:space="preserve">         </w:t>
      </w:r>
      <w:r w:rsidRPr="00961700">
        <w:rPr>
          <w:rFonts w:ascii="Times New Roman" w:hAnsi="Times New Roman" w:cs="Times New Roman"/>
          <w:b/>
          <w:bCs/>
          <w:i/>
          <w:iCs/>
          <w:color w:val="000000"/>
          <w:kern w:val="28"/>
          <w:sz w:val="28"/>
          <w:szCs w:val="28"/>
        </w:rPr>
        <w:t xml:space="preserve">Этиология. </w:t>
      </w:r>
      <w:r w:rsidRPr="00961700">
        <w:rPr>
          <w:rFonts w:ascii="Times New Roman" w:hAnsi="Times New Roman" w:cs="Times New Roman"/>
          <w:color w:val="000000"/>
          <w:kern w:val="28"/>
          <w:sz w:val="28"/>
          <w:szCs w:val="28"/>
        </w:rPr>
        <w:t>Возбудитель – аденовирус 8-го, 11-го, 19-го и 29-го типов.</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 xml:space="preserve">Клиническая картина. </w:t>
      </w:r>
      <w:r w:rsidRPr="00961700">
        <w:rPr>
          <w:rFonts w:ascii="Times New Roman" w:hAnsi="Times New Roman" w:cs="Times New Roman"/>
          <w:color w:val="000000"/>
          <w:kern w:val="28"/>
          <w:sz w:val="28"/>
          <w:szCs w:val="28"/>
        </w:rPr>
        <w:t>Заболевание возникает остро; отмечают выраженный отек век, резкую гиперемию и рыхлость конъюнктивы, слезотечение. Пациентов беспокоит светобоязнь и ощущение инородного тела в глазу. Отделяемое скудное. Часто диагностируют регионарную аденопатию. Обычно через неделю после стихания воспалительного процесса на роговице обнаруживают округлые субэпителиальные монетовидные помутнения. Их регрессия происходит очень медленно.</w:t>
      </w:r>
    </w:p>
    <w:p w:rsid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 xml:space="preserve">Лечение. </w:t>
      </w:r>
      <w:r w:rsidRPr="00961700">
        <w:rPr>
          <w:rFonts w:ascii="Times New Roman" w:hAnsi="Times New Roman" w:cs="Times New Roman"/>
          <w:color w:val="000000"/>
          <w:kern w:val="28"/>
          <w:sz w:val="28"/>
          <w:szCs w:val="28"/>
        </w:rPr>
        <w:t>Местная терапия с использованием противовирусных препаратов, а также выполнение инстилляций интерферона производят хороший терапевтический эффект. Применение капельных  лекарственных форм дексаметазона или бетаметазона в сочетании с антибиотиками способствует более быстрому рассасыванию монетовидных помутнений.</w:t>
      </w:r>
    </w:p>
    <w:p w:rsidR="00961700" w:rsidRPr="00961700" w:rsidRDefault="00961700" w:rsidP="00DE5311">
      <w:pPr>
        <w:pStyle w:val="21"/>
        <w:spacing w:before="0" w:after="200"/>
      </w:pPr>
      <w:bookmarkStart w:id="10" w:name="_Toc416288073"/>
      <w:r w:rsidRPr="00961700">
        <w:rPr>
          <w:lang w:val="en-US"/>
        </w:rPr>
        <w:lastRenderedPageBreak/>
        <w:t>XI</w:t>
      </w:r>
      <w:r w:rsidRPr="00961700">
        <w:t>. Экзогенные кератиты  посттравматического</w:t>
      </w:r>
      <w:bookmarkEnd w:id="10"/>
    </w:p>
    <w:p w:rsidR="00961700" w:rsidRDefault="00961700" w:rsidP="00DE5311">
      <w:pPr>
        <w:pStyle w:val="21"/>
        <w:spacing w:before="0" w:after="200"/>
      </w:pPr>
      <w:bookmarkStart w:id="11" w:name="_Toc416288074"/>
      <w:r w:rsidRPr="00961700">
        <w:t>происхождения</w:t>
      </w:r>
      <w:bookmarkEnd w:id="11"/>
    </w:p>
    <w:p w:rsid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 xml:space="preserve">         </w:t>
      </w:r>
      <w:r w:rsidRPr="00961700">
        <w:rPr>
          <w:rFonts w:ascii="Times New Roman" w:hAnsi="Times New Roman" w:cs="Times New Roman"/>
          <w:b/>
          <w:bCs/>
          <w:i/>
          <w:iCs/>
          <w:color w:val="000000"/>
          <w:kern w:val="28"/>
          <w:sz w:val="28"/>
          <w:szCs w:val="28"/>
        </w:rPr>
        <w:t xml:space="preserve">Этиология. </w:t>
      </w:r>
      <w:r w:rsidRPr="00961700">
        <w:rPr>
          <w:rFonts w:ascii="Times New Roman" w:hAnsi="Times New Roman" w:cs="Times New Roman"/>
          <w:color w:val="000000"/>
          <w:kern w:val="28"/>
          <w:sz w:val="28"/>
          <w:szCs w:val="28"/>
        </w:rPr>
        <w:t>Заболевания возникают вследствие повреждения роговицы попаданием инородного тела, а также при контузиях глазного яблока, после поверхностных химических и термических ожогов, при воздействии на глаз лучистой энергии и ультрафиолетовых лучей.</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 xml:space="preserve">Клиническая картина. </w:t>
      </w:r>
      <w:r w:rsidRPr="00961700">
        <w:rPr>
          <w:rFonts w:ascii="Times New Roman" w:hAnsi="Times New Roman" w:cs="Times New Roman"/>
          <w:color w:val="000000"/>
          <w:kern w:val="28"/>
          <w:sz w:val="28"/>
          <w:szCs w:val="28"/>
        </w:rPr>
        <w:t>Данное состояние сопровождается развитием выраженного юолевого синдрома, слезотечением, блефароспазмом. Осмотр глаза следует проводить после поверхностной анестезии раствором лидокаина или инокаина. Симптомом поверхностного повреждения роговицы служит визуализируемая эрозия эпителия. Для уточнения площади эрозии используют раствор флуоресцеина или бенгальского розового. При наличии в толще роговицы инородного тела его удаление производится только после предварительной анестезии роговицы.</w:t>
      </w:r>
    </w:p>
    <w:p w:rsid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 xml:space="preserve">Лечение. </w:t>
      </w:r>
      <w:r w:rsidRPr="00961700">
        <w:rPr>
          <w:rFonts w:ascii="Times New Roman" w:hAnsi="Times New Roman" w:cs="Times New Roman"/>
          <w:color w:val="000000"/>
          <w:kern w:val="28"/>
          <w:sz w:val="28"/>
          <w:szCs w:val="28"/>
        </w:rPr>
        <w:t xml:space="preserve">Проводят интенсивные инстилляции антибактериальных препаратов широкого спектра действия (тобрамицин, хлорамфеникол, ципрофлоксацин, гентамицин). При угрозе вовлечения в воспалительный процесс сосудистой оболочки целесообразно назначать мидриатические препараты. </w:t>
      </w:r>
      <w:r w:rsidR="005509EA">
        <w:rPr>
          <w:rFonts w:ascii="Times New Roman" w:hAnsi="Times New Roman" w:cs="Times New Roman"/>
          <w:color w:val="000000"/>
          <w:kern w:val="28"/>
          <w:sz w:val="28"/>
          <w:szCs w:val="28"/>
        </w:rPr>
        <w:t>Назначают препараты, способствующие</w:t>
      </w:r>
      <w:r w:rsidRPr="00961700">
        <w:rPr>
          <w:rFonts w:ascii="Times New Roman" w:hAnsi="Times New Roman" w:cs="Times New Roman"/>
          <w:color w:val="000000"/>
          <w:kern w:val="28"/>
          <w:sz w:val="28"/>
          <w:szCs w:val="28"/>
        </w:rPr>
        <w:t xml:space="preserve"> эпителизации роговицы. К ним относят гели с декспантенолом и гемодериватами, а также капли, содержащие гликозаминогликаны. Глюкокортикоиды (дексаметазон и бетаметазон) рекомендуют использовать после завершения эпителизации роговицы.</w:t>
      </w:r>
    </w:p>
    <w:p w:rsidR="00961700" w:rsidRDefault="00961700" w:rsidP="00DE5311">
      <w:pPr>
        <w:pStyle w:val="21"/>
        <w:spacing w:after="200"/>
      </w:pPr>
      <w:bookmarkStart w:id="12" w:name="_Toc416288075"/>
      <w:r w:rsidRPr="00961700">
        <w:rPr>
          <w:lang w:val="en-US"/>
        </w:rPr>
        <w:t>XII</w:t>
      </w:r>
      <w:r w:rsidRPr="00961700">
        <w:t>. Эндогенные кератиты</w:t>
      </w:r>
      <w:bookmarkEnd w:id="12"/>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 xml:space="preserve">Этиология. </w:t>
      </w:r>
      <w:r w:rsidRPr="00961700">
        <w:rPr>
          <w:rFonts w:ascii="Times New Roman" w:hAnsi="Times New Roman" w:cs="Times New Roman"/>
          <w:color w:val="000000"/>
          <w:kern w:val="28"/>
          <w:sz w:val="28"/>
          <w:szCs w:val="28"/>
        </w:rPr>
        <w:t>К эндогенным кератитам относят воспалительные заболевания, развивающиеся при различных общих инфекционных и паразитарных заболеваниях, кератиты, возникающие при гиповитаминозах или авитаминозах.</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lastRenderedPageBreak/>
        <w:tab/>
      </w:r>
      <w:r w:rsidRPr="00961700">
        <w:rPr>
          <w:rFonts w:ascii="Times New Roman" w:hAnsi="Times New Roman" w:cs="Times New Roman"/>
          <w:b/>
          <w:bCs/>
          <w:i/>
          <w:iCs/>
          <w:color w:val="000000"/>
          <w:kern w:val="28"/>
          <w:sz w:val="28"/>
          <w:szCs w:val="28"/>
        </w:rPr>
        <w:t xml:space="preserve">Лечение. </w:t>
      </w:r>
      <w:r w:rsidRPr="00961700">
        <w:rPr>
          <w:rFonts w:ascii="Times New Roman" w:hAnsi="Times New Roman" w:cs="Times New Roman"/>
          <w:color w:val="000000"/>
          <w:kern w:val="28"/>
          <w:sz w:val="28"/>
          <w:szCs w:val="28"/>
        </w:rPr>
        <w:t>Цель терапии – лечение основного заболевания. Одновременно назначают лечение, направленное на улучшение метаболизма роговицы и ускорение ее заживления. Необходимо использовать препараты, способствующие рассасыванию помутнений, возникающих в роговице после перенесенного кератита.</w:t>
      </w:r>
    </w:p>
    <w:p w:rsidR="00961700" w:rsidRPr="00961700" w:rsidRDefault="00961700" w:rsidP="000E2B92">
      <w:pPr>
        <w:widowControl w:val="0"/>
        <w:overflowPunct w:val="0"/>
        <w:autoSpaceDE w:val="0"/>
        <w:autoSpaceDN w:val="0"/>
        <w:adjustRightInd w:val="0"/>
        <w:spacing w:line="360" w:lineRule="auto"/>
        <w:jc w:val="center"/>
        <w:rPr>
          <w:rFonts w:ascii="Times New Roman" w:hAnsi="Times New Roman" w:cs="Times New Roman"/>
          <w:b/>
          <w:bCs/>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caps/>
          <w:color w:val="000000"/>
          <w:kern w:val="28"/>
          <w:sz w:val="28"/>
          <w:szCs w:val="28"/>
        </w:rPr>
        <w:t>Туберкулезные кератиты</w:t>
      </w:r>
      <w:r w:rsidR="005509EA">
        <w:rPr>
          <w:rFonts w:ascii="Times New Roman" w:hAnsi="Times New Roman" w:cs="Times New Roman"/>
          <w:b/>
          <w:bCs/>
          <w:caps/>
          <w:color w:val="000000"/>
          <w:kern w:val="28"/>
          <w:sz w:val="28"/>
          <w:szCs w:val="28"/>
        </w:rPr>
        <w:t>.</w:t>
      </w:r>
    </w:p>
    <w:p w:rsidR="00961700" w:rsidRPr="00961700" w:rsidRDefault="00961700" w:rsidP="000E2B92">
      <w:pPr>
        <w:keepLines/>
        <w:widowControl w:val="0"/>
        <w:overflowPunct w:val="0"/>
        <w:autoSpaceDE w:val="0"/>
        <w:autoSpaceDN w:val="0"/>
        <w:adjustRightInd w:val="0"/>
        <w:spacing w:before="20" w:after="20" w:line="360" w:lineRule="auto"/>
        <w:jc w:val="both"/>
        <w:rPr>
          <w:rFonts w:ascii="Times New Roman" w:hAnsi="Times New Roman" w:cs="Times New Roman"/>
          <w:b/>
          <w:bCs/>
          <w:i/>
          <w:iCs/>
          <w:color w:val="000000"/>
          <w:kern w:val="28"/>
          <w:sz w:val="28"/>
          <w:szCs w:val="28"/>
        </w:rPr>
      </w:pPr>
      <w:r w:rsidRPr="00961700">
        <w:rPr>
          <w:rFonts w:ascii="Times New Roman" w:hAnsi="Times New Roman" w:cs="Times New Roman"/>
          <w:b/>
          <w:bCs/>
          <w:color w:val="000000"/>
          <w:kern w:val="28"/>
          <w:sz w:val="28"/>
          <w:szCs w:val="28"/>
        </w:rPr>
        <w:t xml:space="preserve">         </w:t>
      </w:r>
      <w:r w:rsidRPr="00961700">
        <w:rPr>
          <w:rFonts w:ascii="Times New Roman" w:hAnsi="Times New Roman" w:cs="Times New Roman"/>
          <w:b/>
          <w:bCs/>
          <w:i/>
          <w:iCs/>
          <w:color w:val="000000"/>
          <w:kern w:val="28"/>
          <w:sz w:val="28"/>
          <w:szCs w:val="28"/>
        </w:rPr>
        <w:t xml:space="preserve">Классификация. </w:t>
      </w:r>
    </w:p>
    <w:p w:rsidR="00961700" w:rsidRPr="00961700" w:rsidRDefault="00961700" w:rsidP="00366DDF">
      <w:pPr>
        <w:keepLines/>
        <w:widowControl w:val="0"/>
        <w:overflowPunct w:val="0"/>
        <w:autoSpaceDE w:val="0"/>
        <w:autoSpaceDN w:val="0"/>
        <w:adjustRightInd w:val="0"/>
        <w:spacing w:before="20" w:after="20"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1. Туберкулёзно-аллергические кератиты:</w:t>
      </w:r>
    </w:p>
    <w:p w:rsidR="00961700" w:rsidRPr="00961700" w:rsidRDefault="00961700" w:rsidP="000E2B92">
      <w:pPr>
        <w:keepLines/>
        <w:widowControl w:val="0"/>
        <w:overflowPunct w:val="0"/>
        <w:autoSpaceDE w:val="0"/>
        <w:autoSpaceDN w:val="0"/>
        <w:adjustRightInd w:val="0"/>
        <w:spacing w:before="20" w:after="2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 фликтенулёзный</w:t>
      </w:r>
      <w:r w:rsidR="005509EA">
        <w:rPr>
          <w:rFonts w:ascii="Times New Roman" w:hAnsi="Times New Roman" w:cs="Times New Roman"/>
          <w:color w:val="000000"/>
          <w:kern w:val="28"/>
          <w:sz w:val="28"/>
          <w:szCs w:val="28"/>
        </w:rPr>
        <w:t>;</w:t>
      </w:r>
    </w:p>
    <w:p w:rsidR="00961700" w:rsidRPr="00961700" w:rsidRDefault="00961700" w:rsidP="000E2B92">
      <w:pPr>
        <w:keepLines/>
        <w:widowControl w:val="0"/>
        <w:overflowPunct w:val="0"/>
        <w:autoSpaceDE w:val="0"/>
        <w:autoSpaceDN w:val="0"/>
        <w:adjustRightInd w:val="0"/>
        <w:spacing w:before="20" w:after="2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 скрофулёзный</w:t>
      </w:r>
      <w:r w:rsidR="005509EA">
        <w:rPr>
          <w:rFonts w:ascii="Times New Roman" w:hAnsi="Times New Roman" w:cs="Times New Roman"/>
          <w:color w:val="000000"/>
          <w:kern w:val="28"/>
          <w:sz w:val="28"/>
          <w:szCs w:val="28"/>
        </w:rPr>
        <w:t>;</w:t>
      </w:r>
    </w:p>
    <w:p w:rsidR="002254A5" w:rsidRPr="00961700" w:rsidRDefault="00961700" w:rsidP="000E2B92">
      <w:pPr>
        <w:keepLines/>
        <w:widowControl w:val="0"/>
        <w:overflowPunct w:val="0"/>
        <w:autoSpaceDE w:val="0"/>
        <w:autoSpaceDN w:val="0"/>
        <w:adjustRightInd w:val="0"/>
        <w:spacing w:before="20" w:after="2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 экзематозный</w:t>
      </w:r>
      <w:r w:rsidR="005509EA">
        <w:rPr>
          <w:rFonts w:ascii="Times New Roman" w:hAnsi="Times New Roman" w:cs="Times New Roman"/>
          <w:color w:val="000000"/>
          <w:kern w:val="28"/>
          <w:sz w:val="28"/>
          <w:szCs w:val="28"/>
        </w:rPr>
        <w:t>.</w:t>
      </w:r>
    </w:p>
    <w:p w:rsidR="00961700" w:rsidRPr="00961700" w:rsidRDefault="00961700" w:rsidP="00366DDF">
      <w:pPr>
        <w:keepLines/>
        <w:widowControl w:val="0"/>
        <w:overflowPunct w:val="0"/>
        <w:autoSpaceDE w:val="0"/>
        <w:autoSpaceDN w:val="0"/>
        <w:adjustRightInd w:val="0"/>
        <w:spacing w:before="20" w:after="20"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2. Метастатические (гематогенные):</w:t>
      </w:r>
    </w:p>
    <w:p w:rsidR="00961700" w:rsidRPr="00961700" w:rsidRDefault="00961700" w:rsidP="000E2B92">
      <w:pPr>
        <w:keepLines/>
        <w:widowControl w:val="0"/>
        <w:overflowPunct w:val="0"/>
        <w:autoSpaceDE w:val="0"/>
        <w:autoSpaceDN w:val="0"/>
        <w:adjustRightInd w:val="0"/>
        <w:spacing w:before="20" w:after="2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 глубокий инфильтрат</w:t>
      </w:r>
      <w:r w:rsidR="00366DDF">
        <w:rPr>
          <w:rFonts w:ascii="Times New Roman" w:hAnsi="Times New Roman" w:cs="Times New Roman"/>
          <w:color w:val="000000"/>
          <w:kern w:val="28"/>
          <w:sz w:val="28"/>
          <w:szCs w:val="28"/>
        </w:rPr>
        <w:t>;</w:t>
      </w:r>
    </w:p>
    <w:p w:rsidR="00961700" w:rsidRPr="00961700" w:rsidRDefault="00961700" w:rsidP="000E2B92">
      <w:pPr>
        <w:keepLines/>
        <w:widowControl w:val="0"/>
        <w:overflowPunct w:val="0"/>
        <w:autoSpaceDE w:val="0"/>
        <w:autoSpaceDN w:val="0"/>
        <w:adjustRightInd w:val="0"/>
        <w:spacing w:before="20" w:after="2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 глубокий диффузный</w:t>
      </w:r>
      <w:r w:rsidR="00366DDF">
        <w:rPr>
          <w:rFonts w:ascii="Times New Roman" w:hAnsi="Times New Roman" w:cs="Times New Roman"/>
          <w:color w:val="000000"/>
          <w:kern w:val="28"/>
          <w:sz w:val="28"/>
          <w:szCs w:val="28"/>
        </w:rPr>
        <w:t>;</w:t>
      </w:r>
    </w:p>
    <w:p w:rsidR="00961700" w:rsidRPr="00961700" w:rsidRDefault="00961700" w:rsidP="000E2B92">
      <w:pPr>
        <w:keepLines/>
        <w:widowControl w:val="0"/>
        <w:overflowPunct w:val="0"/>
        <w:autoSpaceDE w:val="0"/>
        <w:autoSpaceDN w:val="0"/>
        <w:adjustRightInd w:val="0"/>
        <w:spacing w:before="20" w:after="20" w:line="360" w:lineRule="auto"/>
        <w:jc w:val="both"/>
        <w:rPr>
          <w:rFonts w:ascii="Times New Roman" w:hAnsi="Times New Roman" w:cs="Times New Roman"/>
          <w:b/>
          <w:bCs/>
          <w:i/>
          <w:iCs/>
          <w:color w:val="000000"/>
          <w:kern w:val="28"/>
          <w:sz w:val="28"/>
          <w:szCs w:val="28"/>
        </w:rPr>
      </w:pPr>
      <w:r w:rsidRPr="00961700">
        <w:rPr>
          <w:rFonts w:ascii="Times New Roman" w:hAnsi="Times New Roman" w:cs="Times New Roman"/>
          <w:color w:val="000000"/>
          <w:kern w:val="28"/>
          <w:sz w:val="28"/>
          <w:szCs w:val="28"/>
        </w:rPr>
        <w:tab/>
        <w:t>- склерозирующий</w:t>
      </w:r>
      <w:r w:rsidR="00366DDF">
        <w:rPr>
          <w:rFonts w:ascii="Times New Roman" w:hAnsi="Times New Roman" w:cs="Times New Roman"/>
          <w:color w:val="000000"/>
          <w:kern w:val="28"/>
          <w:sz w:val="28"/>
          <w:szCs w:val="28"/>
        </w:rPr>
        <w:t>.</w:t>
      </w:r>
    </w:p>
    <w:p w:rsidR="00961700" w:rsidRPr="00961700" w:rsidRDefault="00961700" w:rsidP="005B57A8">
      <w:pPr>
        <w:widowControl w:val="0"/>
        <w:overflowPunct w:val="0"/>
        <w:autoSpaceDE w:val="0"/>
        <w:autoSpaceDN w:val="0"/>
        <w:adjustRightInd w:val="0"/>
        <w:spacing w:after="0" w:line="360" w:lineRule="auto"/>
        <w:jc w:val="center"/>
        <w:rPr>
          <w:rFonts w:ascii="Times New Roman" w:hAnsi="Times New Roman" w:cs="Times New Roman"/>
          <w:i/>
          <w:iCs/>
          <w:color w:val="000000"/>
          <w:kern w:val="28"/>
          <w:sz w:val="28"/>
          <w:szCs w:val="28"/>
        </w:rPr>
      </w:pPr>
      <w:r w:rsidRPr="00961700">
        <w:rPr>
          <w:rFonts w:ascii="Times New Roman" w:hAnsi="Times New Roman" w:cs="Times New Roman"/>
          <w:b/>
          <w:bCs/>
          <w:color w:val="000000"/>
          <w:kern w:val="28"/>
          <w:sz w:val="28"/>
          <w:szCs w:val="28"/>
        </w:rPr>
        <w:t>Туберкулезно – аллергический кератит</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i/>
          <w:iCs/>
          <w:color w:val="000000"/>
          <w:kern w:val="28"/>
          <w:sz w:val="28"/>
          <w:szCs w:val="28"/>
        </w:rPr>
        <w:t xml:space="preserve">         </w:t>
      </w:r>
      <w:r w:rsidRPr="00961700">
        <w:rPr>
          <w:rFonts w:ascii="Times New Roman" w:hAnsi="Times New Roman" w:cs="Times New Roman"/>
          <w:color w:val="000000"/>
          <w:kern w:val="28"/>
          <w:sz w:val="28"/>
          <w:szCs w:val="28"/>
        </w:rPr>
        <w:t xml:space="preserve">Туберкулезно – аллергический кератит диагностируют обычно у детей и подростков. Заболевание характеризуется наличием большого разнообразия клинических форм, длительностью течения и частыми рецидивами. </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Фликтены – сероватые полупрозрачные возвышения – чаще всего возникают у лимба, однако могут развиться на любом участке роговицы. Число, величина и форм</w:t>
      </w:r>
      <w:r w:rsidR="005509EA">
        <w:rPr>
          <w:rFonts w:ascii="Times New Roman" w:hAnsi="Times New Roman" w:cs="Times New Roman"/>
          <w:color w:val="000000"/>
          <w:kern w:val="28"/>
          <w:sz w:val="28"/>
          <w:szCs w:val="28"/>
        </w:rPr>
        <w:t>а фликтен может быть различна.</w:t>
      </w:r>
      <w:r w:rsidRPr="00961700">
        <w:rPr>
          <w:rFonts w:ascii="Times New Roman" w:hAnsi="Times New Roman" w:cs="Times New Roman"/>
          <w:color w:val="000000"/>
          <w:kern w:val="28"/>
          <w:sz w:val="28"/>
          <w:szCs w:val="28"/>
        </w:rPr>
        <w:t xml:space="preserve"> Визуализируют и мелкие множественные (милиарные), и крупные единичные (солидарные) образования. В роговице формируются новообразованные сосуды, имеющие вид пучка и подходящие к фликтенам. </w:t>
      </w:r>
    </w:p>
    <w:p w:rsidR="00961700" w:rsidRDefault="00961700" w:rsidP="005509EA">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Образование фликтен протекает остро, с выраженным роговичным синдромом. Светобоязнь выражена на столько, что веки ребёнка судорожно </w:t>
      </w:r>
      <w:r w:rsidRPr="00961700">
        <w:rPr>
          <w:rFonts w:ascii="Times New Roman" w:hAnsi="Times New Roman" w:cs="Times New Roman"/>
          <w:color w:val="000000"/>
          <w:kern w:val="28"/>
          <w:sz w:val="28"/>
          <w:szCs w:val="28"/>
        </w:rPr>
        <w:lastRenderedPageBreak/>
        <w:t xml:space="preserve">сжаты, дети прячутся от света, от выраженного слезотечения возникает мацерация и отёк век, носа и губ.          </w:t>
      </w:r>
    </w:p>
    <w:p w:rsidR="00245B63" w:rsidRDefault="00FF2C9A" w:rsidP="005509EA">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rect id="_x0000_s1043" style="position:absolute;left:0;text-align:left;margin-left:54.8pt;margin-top:19.55pt;width:368.5pt;height:255.1pt;z-index:251676672;mso-wrap-distance-left:2.88pt;mso-wrap-distance-top:2.88pt;mso-wrap-distance-right:2.88pt;mso-wrap-distance-bottom:2.88pt" filled="f" strokecolor="#030" insetpen="t" o:cliptowrap="t">
            <v:stroke>
              <o:left v:ext="view" color="#030" joinstyle="miter" insetpen="t"/>
              <o:top v:ext="view" color="#030" joinstyle="miter" insetpen="t"/>
              <o:right v:ext="view" color="#030" joinstyle="miter" insetpen="t"/>
              <o:bottom v:ext="view" color="#030" joinstyle="miter" insetpen="t"/>
              <o:column v:ext="view" color="green"/>
            </v:stroke>
            <v:imagedata r:id="rId17" o:title=""/>
            <v:shadow on="t" color="green" offset="3pt,3pt" offset2="2pt,2pt"/>
            <v:path o:extrusionok="f"/>
          </v:rect>
        </w:pict>
      </w:r>
    </w:p>
    <w:p w:rsidR="00245B63" w:rsidRDefault="00245B63" w:rsidP="005509EA">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245B63" w:rsidRDefault="00245B63" w:rsidP="005509EA">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245B63" w:rsidRDefault="00245B63" w:rsidP="005509EA">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245B63" w:rsidRDefault="00245B63" w:rsidP="005509EA">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245B63" w:rsidRDefault="00245B63" w:rsidP="005509EA">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245B63" w:rsidRDefault="00245B63" w:rsidP="005509EA">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FF2C9A"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shape id="_x0000_s1205" type="#_x0000_t202" style="position:absolute;left:0;text-align:left;margin-left:11.3pt;margin-top:22.35pt;width:459.8pt;height:32.7pt;z-index:251753472" stroked="f">
            <v:shadow on="t" opacity=".5" offset="6pt,6pt"/>
            <v:textbox style="mso-next-textbox:#_x0000_s1205">
              <w:txbxContent>
                <w:p w:rsidR="00AA1F2E" w:rsidRPr="002254A5" w:rsidRDefault="00AA1F2E" w:rsidP="00245B63">
                  <w:pPr>
                    <w:widowControl w:val="0"/>
                    <w:jc w:val="center"/>
                    <w:rPr>
                      <w:i/>
                      <w:iCs/>
                      <w:sz w:val="28"/>
                      <w:szCs w:val="24"/>
                    </w:rPr>
                  </w:pPr>
                  <w:r w:rsidRPr="002254A5">
                    <w:rPr>
                      <w:b/>
                      <w:bCs/>
                      <w:i/>
                      <w:iCs/>
                      <w:sz w:val="28"/>
                      <w:szCs w:val="24"/>
                    </w:rPr>
                    <w:t xml:space="preserve">Рис </w:t>
                  </w:r>
                  <w:r w:rsidRPr="002254A5">
                    <w:rPr>
                      <w:b/>
                      <w:bCs/>
                      <w:i/>
                      <w:iCs/>
                      <w:sz w:val="28"/>
                      <w:szCs w:val="24"/>
                      <w:lang w:val="en-US"/>
                    </w:rPr>
                    <w:t xml:space="preserve">9. </w:t>
                  </w:r>
                  <w:r w:rsidRPr="002254A5">
                    <w:rPr>
                      <w:i/>
                      <w:iCs/>
                      <w:sz w:val="28"/>
                      <w:szCs w:val="24"/>
                    </w:rPr>
                    <w:t>Фликтенулёзный кератоконъюнктивит</w:t>
                  </w:r>
                  <w:r>
                    <w:rPr>
                      <w:i/>
                      <w:iCs/>
                      <w:sz w:val="28"/>
                      <w:szCs w:val="24"/>
                    </w:rPr>
                    <w:t>.</w:t>
                  </w:r>
                </w:p>
                <w:p w:rsidR="00AA1F2E" w:rsidRPr="00245B63" w:rsidRDefault="00AA1F2E" w:rsidP="00245B63"/>
              </w:txbxContent>
            </v:textbox>
          </v:shape>
        </w:pict>
      </w: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2254A5" w:rsidRDefault="002254A5"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366DDF"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r>
    </w:p>
    <w:p w:rsidR="00961700" w:rsidRDefault="00366DDF"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r>
        <w:rPr>
          <w:rFonts w:ascii="Times New Roman" w:hAnsi="Times New Roman" w:cs="Times New Roman"/>
          <w:color w:val="000000"/>
          <w:kern w:val="28"/>
          <w:sz w:val="28"/>
          <w:szCs w:val="28"/>
        </w:rPr>
        <w:t xml:space="preserve"> </w:t>
      </w:r>
      <w:r w:rsidR="00961700" w:rsidRPr="00961700">
        <w:rPr>
          <w:rFonts w:ascii="Times New Roman" w:hAnsi="Times New Roman" w:cs="Times New Roman"/>
          <w:color w:val="000000"/>
          <w:kern w:val="28"/>
          <w:sz w:val="28"/>
          <w:szCs w:val="28"/>
        </w:rPr>
        <w:t>Туберкулезную палочку во фликтенах не обнаруживают. При данной форме кератита определяют сенсибилизацию конъюнктивы и роговицы туберкулезными токсинами, при этом образование фликтен представляет специфическую аллергическую реакцию на поступление в кровь специфических аллергенов. Заболевание нередко сопровождается развитием ирита или иридоциклита. При изъязвлении фликтены наблюдают формирование язвенного дефекта. После заживления язвы на роговице визуализируют поверхностное помутнение в виде фасетки у 95-97% детей регистрируют положительные туберкулиновые пробы.</w:t>
      </w:r>
    </w:p>
    <w:p w:rsidR="00DE5311" w:rsidRDefault="00DE5311"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D25188" w:rsidRDefault="00D25188"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D25188" w:rsidRDefault="00D25188"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D25188" w:rsidRDefault="00D25188"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lastRenderedPageBreak/>
        <w:drawing>
          <wp:anchor distT="36576" distB="36576" distL="36576" distR="36576" simplePos="0" relativeHeight="251679744" behindDoc="0" locked="0" layoutInCell="1" allowOverlap="1">
            <wp:simplePos x="0" y="0"/>
            <wp:positionH relativeFrom="margin">
              <wp:posOffset>688340</wp:posOffset>
            </wp:positionH>
            <wp:positionV relativeFrom="margin">
              <wp:posOffset>-118110</wp:posOffset>
            </wp:positionV>
            <wp:extent cx="4703445" cy="3228340"/>
            <wp:effectExtent l="19050" t="19050" r="78105" b="48260"/>
            <wp:wrapSquare wrapText="bothSides"/>
            <wp:docPr id="21"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18" cstate="print"/>
                    <a:srcRect/>
                    <a:stretch>
                      <a:fillRect/>
                    </a:stretch>
                  </pic:blipFill>
                  <pic:spPr bwMode="auto">
                    <a:xfrm>
                      <a:off x="0" y="0"/>
                      <a:ext cx="4703445" cy="3228340"/>
                    </a:xfrm>
                    <a:prstGeom prst="rect">
                      <a:avLst/>
                    </a:prstGeom>
                    <a:noFill/>
                    <a:ln w="9525" algn="in">
                      <a:solidFill>
                        <a:srgbClr val="003300"/>
                      </a:solidFill>
                      <a:miter lim="800000"/>
                      <a:headEnd/>
                      <a:tailEnd/>
                    </a:ln>
                    <a:effectLst>
                      <a:outerShdw dist="53882" dir="2700000" algn="ctr" rotWithShape="0">
                        <a:srgbClr val="008000"/>
                      </a:outerShdw>
                    </a:effectLst>
                  </pic:spPr>
                </pic:pic>
              </a:graphicData>
            </a:graphic>
          </wp:anchor>
        </w:drawing>
      </w:r>
    </w:p>
    <w:p w:rsidR="00D25188" w:rsidRDefault="00D25188"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D25188" w:rsidRDefault="00D25188"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D25188" w:rsidRDefault="00D25188"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D25188" w:rsidRDefault="00D25188"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D25188" w:rsidRDefault="00D25188"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D25188" w:rsidRDefault="00D25188"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D25188" w:rsidRDefault="00D25188"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D25188" w:rsidRDefault="00D25188"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D25188" w:rsidRDefault="00D25188"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D25188" w:rsidRDefault="00D25188"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D25188" w:rsidRDefault="00D25188"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D25188" w:rsidRDefault="00FF2C9A"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r w:rsidRPr="00FF2C9A">
        <w:rPr>
          <w:rFonts w:ascii="Times New Roman" w:hAnsi="Times New Roman" w:cs="Times New Roman"/>
          <w:b/>
          <w:bCs/>
          <w:noProof/>
          <w:color w:val="000000"/>
          <w:kern w:val="28"/>
          <w:sz w:val="28"/>
          <w:szCs w:val="28"/>
        </w:rPr>
        <w:pict>
          <v:shape id="_x0000_s1207" type="#_x0000_t202" style="position:absolute;left:0;text-align:left;margin-left:16.85pt;margin-top:-.6pt;width:459.8pt;height:32.7pt;z-index:251754496" stroked="f">
            <v:shadow on="t" opacity=".5" offset="6pt,6pt"/>
            <v:textbox style="mso-next-textbox:#_x0000_s1207">
              <w:txbxContent>
                <w:p w:rsidR="00AA1F2E" w:rsidRPr="00245B63" w:rsidRDefault="00AA1F2E" w:rsidP="00F40257">
                  <w:pPr>
                    <w:jc w:val="center"/>
                  </w:pPr>
                  <w:r w:rsidRPr="0070191F">
                    <w:rPr>
                      <w:b/>
                      <w:bCs/>
                      <w:i/>
                      <w:iCs/>
                      <w:sz w:val="28"/>
                      <w:szCs w:val="24"/>
                    </w:rPr>
                    <w:t xml:space="preserve">Рис 10. </w:t>
                  </w:r>
                  <w:r w:rsidRPr="0070191F">
                    <w:rPr>
                      <w:i/>
                      <w:iCs/>
                      <w:sz w:val="28"/>
                      <w:szCs w:val="24"/>
                    </w:rPr>
                    <w:t>Фликтенулёзный  кератоконъюнктивит</w:t>
                  </w:r>
                  <w:r>
                    <w:rPr>
                      <w:i/>
                      <w:iCs/>
                      <w:sz w:val="28"/>
                      <w:szCs w:val="24"/>
                    </w:rPr>
                    <w:t>.</w:t>
                  </w:r>
                </w:p>
              </w:txbxContent>
            </v:textbox>
          </v:shape>
        </w:pict>
      </w:r>
    </w:p>
    <w:p w:rsidR="00D25188" w:rsidRDefault="00D25188"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D25188" w:rsidRDefault="00D25188" w:rsidP="00366DDF">
      <w:pPr>
        <w:widowControl w:val="0"/>
        <w:overflowPunct w:val="0"/>
        <w:autoSpaceDE w:val="0"/>
        <w:autoSpaceDN w:val="0"/>
        <w:adjustRightInd w:val="0"/>
        <w:spacing w:after="0" w:line="360" w:lineRule="auto"/>
        <w:ind w:firstLine="708"/>
        <w:jc w:val="both"/>
        <w:rPr>
          <w:rFonts w:ascii="Times New Roman" w:hAnsi="Times New Roman" w:cs="Times New Roman"/>
          <w:color w:val="000000"/>
          <w:kern w:val="28"/>
          <w:sz w:val="28"/>
          <w:szCs w:val="28"/>
        </w:rPr>
      </w:pPr>
    </w:p>
    <w:p w:rsidR="00961700" w:rsidRDefault="00961700"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r w:rsidRPr="00961700">
        <w:rPr>
          <w:rFonts w:ascii="Times New Roman" w:hAnsi="Times New Roman" w:cs="Times New Roman"/>
          <w:b/>
          <w:bCs/>
          <w:color w:val="000000"/>
          <w:kern w:val="28"/>
          <w:sz w:val="28"/>
          <w:szCs w:val="28"/>
        </w:rPr>
        <w:t>Глубокий туберкулёзный инфильтрат</w:t>
      </w: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При ограниченном туберкулезном кератите отдельные инфильтраты обнаруживают в задних слоях стромы. Одинаково часто наблюдают диффузное помутнение роговицы вкруг инфильтратов. Васкуляризация роговицы умеренная. Происходит отложение большого количества преципитатов на эндотелии, а также расширение собственных сосудов радужки и образование концентрических складок десцеметовой оболочки. Нередко возникает иридоциклит. При излечении отмечают частичное рассасывание инфильтратов.</w:t>
      </w:r>
    </w:p>
    <w:p w:rsidR="00F40257" w:rsidRDefault="00F40257"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961700" w:rsidRPr="00961700" w:rsidRDefault="00961700" w:rsidP="000E2B92">
      <w:pPr>
        <w:widowControl w:val="0"/>
        <w:overflowPunct w:val="0"/>
        <w:autoSpaceDE w:val="0"/>
        <w:autoSpaceDN w:val="0"/>
        <w:adjustRightInd w:val="0"/>
        <w:spacing w:line="360" w:lineRule="auto"/>
        <w:jc w:val="center"/>
        <w:rPr>
          <w:rFonts w:ascii="Times New Roman" w:hAnsi="Times New Roman" w:cs="Times New Roman"/>
          <w:b/>
          <w:bCs/>
          <w:color w:val="000000"/>
          <w:kern w:val="28"/>
          <w:sz w:val="28"/>
          <w:szCs w:val="28"/>
        </w:rPr>
      </w:pPr>
      <w:r w:rsidRPr="00961700">
        <w:rPr>
          <w:rFonts w:ascii="Times New Roman" w:hAnsi="Times New Roman" w:cs="Times New Roman"/>
          <w:b/>
          <w:bCs/>
          <w:color w:val="000000"/>
          <w:kern w:val="28"/>
          <w:sz w:val="28"/>
          <w:szCs w:val="28"/>
        </w:rPr>
        <w:t>Глубокий диффузный туберкулезный кератит</w:t>
      </w:r>
    </w:p>
    <w:p w:rsidR="002254A5"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При глубоком диффузном кератите диагностируют  инфильтрацию средних и глубоких слоев роговицы, на фоне которой обнаруживают густые желтоватые очаги без склонности к слиянию. Отмечают смешанную васкуляризацию роговицы. </w:t>
      </w:r>
    </w:p>
    <w:p w:rsidR="00961700" w:rsidRPr="00961700" w:rsidRDefault="00961700" w:rsidP="002254A5">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lastRenderedPageBreak/>
        <w:t>Патологический процесс возникает, как правило, в одном глазу. Нередко при глубоком диффузном кератите возникают ирит и иридоциклит. Течение заболевания всегда длительное; наблюдают чередование периодов ремиссий и обострений. Исходом заболевания считают возникновение помутнения роговицы с признаками вторичной регенерации.</w:t>
      </w:r>
    </w:p>
    <w:p w:rsidR="00961700" w:rsidRPr="00961700" w:rsidRDefault="00961700" w:rsidP="000E2B92">
      <w:pPr>
        <w:widowControl w:val="0"/>
        <w:overflowPunct w:val="0"/>
        <w:autoSpaceDE w:val="0"/>
        <w:autoSpaceDN w:val="0"/>
        <w:adjustRightInd w:val="0"/>
        <w:spacing w:line="360" w:lineRule="auto"/>
        <w:jc w:val="center"/>
        <w:rPr>
          <w:rFonts w:ascii="Times New Roman" w:hAnsi="Times New Roman" w:cs="Times New Roman"/>
          <w:b/>
          <w:bCs/>
          <w:color w:val="000000"/>
          <w:kern w:val="28"/>
          <w:sz w:val="28"/>
          <w:szCs w:val="28"/>
        </w:rPr>
      </w:pPr>
      <w:r w:rsidRPr="00961700">
        <w:rPr>
          <w:rFonts w:ascii="Times New Roman" w:hAnsi="Times New Roman" w:cs="Times New Roman"/>
          <w:b/>
          <w:bCs/>
          <w:color w:val="000000"/>
          <w:kern w:val="28"/>
          <w:sz w:val="28"/>
          <w:szCs w:val="28"/>
        </w:rPr>
        <w:t>Склерозирующий туберкулезный кератит</w:t>
      </w:r>
      <w:r w:rsidR="00366DDF">
        <w:rPr>
          <w:rFonts w:ascii="Times New Roman" w:hAnsi="Times New Roman" w:cs="Times New Roman"/>
          <w:b/>
          <w:bCs/>
          <w:color w:val="000000"/>
          <w:kern w:val="28"/>
          <w:sz w:val="28"/>
          <w:szCs w:val="28"/>
        </w:rPr>
        <w:t>.</w:t>
      </w:r>
      <w:r w:rsidRPr="00961700">
        <w:rPr>
          <w:rFonts w:ascii="Times New Roman" w:hAnsi="Times New Roman" w:cs="Times New Roman"/>
          <w:b/>
          <w:bCs/>
          <w:color w:val="000000"/>
          <w:kern w:val="28"/>
          <w:sz w:val="28"/>
          <w:szCs w:val="28"/>
        </w:rPr>
        <w:t xml:space="preserve">                      </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Склерозирующий туберкулезный кератит развивается, как правило, при глубоком склерите: от лимба к центру роговицы медленно распространяются желтовато-белые инфильтраты треугольной формы (имеют форму языка). Отмечают незначительно выраженную васкуляризацию роговицы. Процесс характеризуется длительным рецидивирующим течением. Иридоциклит и увеит – наиболее частые осложнения кератита. В дальнейшем происходит развитие вторичной глаукомы.</w:t>
      </w:r>
      <w:r w:rsidRPr="00961700">
        <w:rPr>
          <w:rFonts w:ascii="Times New Roman" w:hAnsi="Times New Roman" w:cs="Times New Roman"/>
          <w:i/>
          <w:iCs/>
          <w:color w:val="000000"/>
          <w:kern w:val="28"/>
          <w:sz w:val="28"/>
          <w:szCs w:val="28"/>
        </w:rPr>
        <w:t xml:space="preserve">                                               </w:t>
      </w:r>
    </w:p>
    <w:p w:rsidR="00961700" w:rsidRPr="00961700" w:rsidRDefault="00961700" w:rsidP="000E2B92">
      <w:pPr>
        <w:widowControl w:val="0"/>
        <w:overflowPunct w:val="0"/>
        <w:autoSpaceDE w:val="0"/>
        <w:autoSpaceDN w:val="0"/>
        <w:adjustRightInd w:val="0"/>
        <w:spacing w:line="360" w:lineRule="auto"/>
        <w:jc w:val="center"/>
        <w:rPr>
          <w:rFonts w:ascii="Times New Roman" w:hAnsi="Times New Roman" w:cs="Times New Roman"/>
          <w:b/>
          <w:bCs/>
          <w:color w:val="000000"/>
          <w:kern w:val="28"/>
          <w:sz w:val="28"/>
          <w:szCs w:val="28"/>
        </w:rPr>
      </w:pPr>
      <w:r w:rsidRPr="00961700">
        <w:rPr>
          <w:rFonts w:ascii="Times New Roman" w:hAnsi="Times New Roman" w:cs="Times New Roman"/>
          <w:b/>
          <w:bCs/>
          <w:color w:val="000000"/>
          <w:kern w:val="28"/>
          <w:sz w:val="28"/>
          <w:szCs w:val="28"/>
        </w:rPr>
        <w:t>Лечение туберкулёзных кератитов</w:t>
      </w:r>
    </w:p>
    <w:p w:rsid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b/>
          <w:bCs/>
          <w:i/>
          <w:iCs/>
          <w:color w:val="000000"/>
          <w:kern w:val="28"/>
          <w:sz w:val="28"/>
          <w:szCs w:val="28"/>
        </w:rPr>
        <w:tab/>
      </w:r>
      <w:r w:rsidRPr="00961700">
        <w:rPr>
          <w:rFonts w:ascii="Times New Roman" w:hAnsi="Times New Roman" w:cs="Times New Roman"/>
          <w:color w:val="000000"/>
          <w:kern w:val="28"/>
          <w:sz w:val="28"/>
          <w:szCs w:val="28"/>
        </w:rPr>
        <w:t xml:space="preserve">Лечение туберкулезных метастатических кератитов проводят под обязательным контролем не только офтальмолога, но и фтизиатра. Назначают системную противотуберкулезную терапию. В схему лечения включают фтивазид, изониазад, парааминосалициловую кислоту (ПАСК) и стрептомицин. Местно рекомендуют применять 5-10% растворы ПАСК и 3% раствор изониазада. Использование глюкокортикоидных препаратов оказывает благоприятное действие, особенно при фликтенулезном кератите. Мидриатики назначают при появлении признаков иридоциклита. Обязательно проводят физиотерапевтическое лечение – электрофорез стрептомицин-хлоркальциевого комплекса (3% раствор) или ПАСК, фонофорез 5% раствора салюзида. При фликтенулезном кератите используют 1% желтую ртутную мазь. При бактериальной инфекции производят инстилляции антибиотиков и сульфаниламидных препаратов. </w:t>
      </w:r>
      <w:r w:rsidRPr="00961700">
        <w:rPr>
          <w:rFonts w:ascii="Times New Roman" w:hAnsi="Times New Roman" w:cs="Times New Roman"/>
          <w:color w:val="000000"/>
          <w:kern w:val="28"/>
          <w:sz w:val="28"/>
          <w:szCs w:val="28"/>
        </w:rPr>
        <w:lastRenderedPageBreak/>
        <w:t>На ранних этапах к лечению добавляют рассасывающую терапию, способствующую уменьшению выраженности формирующегосы помутнения. Необходимо применять витамины (особенно группы А), рыбий жир, препараты кальция. Рекомендуют проводить ультрафиолетовое облучение. При образовании центрального бельма после перенесенного метастатического кератита, как правило, выполняют сквозную или послойную кератопластику.</w:t>
      </w:r>
    </w:p>
    <w:p w:rsidR="00961700" w:rsidRDefault="00961700" w:rsidP="000E2B92">
      <w:pPr>
        <w:widowControl w:val="0"/>
        <w:overflowPunct w:val="0"/>
        <w:autoSpaceDE w:val="0"/>
        <w:autoSpaceDN w:val="0"/>
        <w:adjustRightInd w:val="0"/>
        <w:spacing w:after="0" w:line="360" w:lineRule="auto"/>
        <w:jc w:val="center"/>
        <w:rPr>
          <w:rFonts w:ascii="Times New Roman" w:hAnsi="Times New Roman" w:cs="Times New Roman"/>
          <w:b/>
          <w:bCs/>
          <w:caps/>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caps/>
          <w:color w:val="000000"/>
          <w:kern w:val="28"/>
          <w:sz w:val="28"/>
          <w:szCs w:val="28"/>
        </w:rPr>
        <w:t>Сифилитический паренхиматозный кератит</w:t>
      </w:r>
      <w:r w:rsidR="00366DDF">
        <w:rPr>
          <w:rFonts w:ascii="Times New Roman" w:hAnsi="Times New Roman" w:cs="Times New Roman"/>
          <w:b/>
          <w:bCs/>
          <w:caps/>
          <w:color w:val="000000"/>
          <w:kern w:val="28"/>
          <w:sz w:val="28"/>
          <w:szCs w:val="28"/>
        </w:rPr>
        <w:t>.</w:t>
      </w:r>
    </w:p>
    <w:p w:rsidR="00DE5311" w:rsidRPr="00961700" w:rsidRDefault="00DE5311" w:rsidP="000E2B92">
      <w:pPr>
        <w:widowControl w:val="0"/>
        <w:overflowPunct w:val="0"/>
        <w:autoSpaceDE w:val="0"/>
        <w:autoSpaceDN w:val="0"/>
        <w:adjustRightInd w:val="0"/>
        <w:spacing w:after="0" w:line="360" w:lineRule="auto"/>
        <w:jc w:val="center"/>
        <w:rPr>
          <w:rFonts w:ascii="Times New Roman" w:hAnsi="Times New Roman" w:cs="Times New Roman"/>
          <w:color w:val="000000"/>
          <w:kern w:val="28"/>
          <w:sz w:val="28"/>
          <w:szCs w:val="28"/>
        </w:rPr>
      </w:pP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Кератит сифилитический – это врожденное или приобретенное поражение роговицы, развивающееся при сифилисе. В настоящее время заболевание диагностируется редко, как правило, при врожденном сифилисе. Обычно возникает глубокий стромальный паренхиматозный кератит, характерный для позднего врожденного сифилиса (первые признаки обнаруживают в возрасте от            5 до 20 лет). Нередко кератит является симптомом триады Гетчинсона, включающей паренхиматозный кератит, глухоту и патологию зубов (зубы Гетчинсона). Заболевание вызывает поражение обоих глаз.</w:t>
      </w:r>
    </w:p>
    <w:p w:rsidR="00961700" w:rsidRPr="00961700" w:rsidRDefault="00961700" w:rsidP="000E2B92">
      <w:pPr>
        <w:widowControl w:val="0"/>
        <w:overflowPunct w:val="0"/>
        <w:autoSpaceDE w:val="0"/>
        <w:autoSpaceDN w:val="0"/>
        <w:adjustRightInd w:val="0"/>
        <w:spacing w:before="20" w:line="360" w:lineRule="auto"/>
        <w:jc w:val="both"/>
        <w:rPr>
          <w:rFonts w:ascii="Times New Roman" w:hAnsi="Times New Roman" w:cs="Times New Roman"/>
          <w:b/>
          <w:bCs/>
          <w:i/>
          <w:iCs/>
          <w:color w:val="000000"/>
          <w:kern w:val="28"/>
          <w:sz w:val="28"/>
          <w:szCs w:val="28"/>
        </w:rPr>
      </w:pPr>
      <w:r w:rsidRPr="00961700">
        <w:rPr>
          <w:rFonts w:ascii="Times New Roman" w:hAnsi="Times New Roman" w:cs="Times New Roman"/>
          <w:color w:val="000000"/>
          <w:kern w:val="28"/>
          <w:sz w:val="28"/>
          <w:szCs w:val="28"/>
        </w:rPr>
        <w:tab/>
      </w:r>
      <w:r w:rsidRPr="00961700">
        <w:rPr>
          <w:rFonts w:ascii="Times New Roman" w:hAnsi="Times New Roman" w:cs="Times New Roman"/>
          <w:b/>
          <w:bCs/>
          <w:i/>
          <w:iCs/>
          <w:color w:val="000000"/>
          <w:kern w:val="28"/>
          <w:sz w:val="28"/>
          <w:szCs w:val="28"/>
        </w:rPr>
        <w:t>Выделяют три стадии сифилитического кератита:</w:t>
      </w:r>
    </w:p>
    <w:p w:rsidR="00961700" w:rsidRPr="00961700" w:rsidRDefault="00F7064E" w:rsidP="000E2B92">
      <w:pPr>
        <w:widowControl w:val="0"/>
        <w:overflowPunct w:val="0"/>
        <w:autoSpaceDE w:val="0"/>
        <w:autoSpaceDN w:val="0"/>
        <w:adjustRightInd w:val="0"/>
        <w:spacing w:before="20" w:line="360" w:lineRule="auto"/>
        <w:ind w:left="566" w:hanging="566"/>
        <w:jc w:val="both"/>
        <w:rPr>
          <w:rFonts w:ascii="Times New Roman" w:hAnsi="Times New Roman" w:cs="Times New Roman"/>
          <w:color w:val="000000"/>
          <w:kern w:val="28"/>
          <w:sz w:val="28"/>
          <w:szCs w:val="28"/>
        </w:rPr>
      </w:pPr>
      <w:r>
        <w:rPr>
          <w:rFonts w:ascii="Times New Roman" w:hAnsi="Times New Roman" w:cs="Times New Roman"/>
          <w:color w:val="000000"/>
          <w:kern w:val="28"/>
          <w:sz w:val="28"/>
          <w:szCs w:val="28"/>
        </w:rPr>
        <w:t>1.</w:t>
      </w:r>
      <w:r w:rsidR="00366DDF">
        <w:rPr>
          <w:rFonts w:ascii="Times New Roman" w:hAnsi="Times New Roman" w:cs="Times New Roman"/>
          <w:color w:val="000000"/>
          <w:kern w:val="28"/>
          <w:sz w:val="28"/>
          <w:szCs w:val="28"/>
        </w:rPr>
        <w:t xml:space="preserve"> </w:t>
      </w:r>
      <w:r w:rsidR="00961700" w:rsidRPr="00961700">
        <w:rPr>
          <w:rFonts w:ascii="Times New Roman" w:hAnsi="Times New Roman" w:cs="Times New Roman"/>
          <w:color w:val="000000"/>
          <w:kern w:val="28"/>
          <w:sz w:val="28"/>
          <w:szCs w:val="28"/>
        </w:rPr>
        <w:t>Стадия инфильтрации - длительность 3-4 недели.</w:t>
      </w:r>
    </w:p>
    <w:p w:rsidR="00961700" w:rsidRPr="00961700" w:rsidRDefault="00F7064E" w:rsidP="000E2B92">
      <w:pPr>
        <w:widowControl w:val="0"/>
        <w:overflowPunct w:val="0"/>
        <w:autoSpaceDE w:val="0"/>
        <w:autoSpaceDN w:val="0"/>
        <w:adjustRightInd w:val="0"/>
        <w:spacing w:before="20" w:line="360" w:lineRule="auto"/>
        <w:ind w:left="566" w:hanging="566"/>
        <w:jc w:val="both"/>
        <w:rPr>
          <w:rFonts w:ascii="Times New Roman" w:hAnsi="Times New Roman" w:cs="Times New Roman"/>
          <w:color w:val="000000"/>
          <w:kern w:val="28"/>
          <w:sz w:val="28"/>
          <w:szCs w:val="28"/>
        </w:rPr>
      </w:pPr>
      <w:r>
        <w:rPr>
          <w:rFonts w:ascii="Times New Roman" w:hAnsi="Times New Roman" w:cs="Times New Roman"/>
          <w:color w:val="000000"/>
          <w:kern w:val="28"/>
          <w:sz w:val="28"/>
          <w:szCs w:val="28"/>
        </w:rPr>
        <w:t>2.</w:t>
      </w:r>
      <w:r w:rsidR="00366DDF">
        <w:rPr>
          <w:rFonts w:ascii="Times New Roman" w:hAnsi="Times New Roman" w:cs="Times New Roman"/>
          <w:color w:val="000000"/>
          <w:kern w:val="28"/>
          <w:sz w:val="28"/>
          <w:szCs w:val="28"/>
        </w:rPr>
        <w:t xml:space="preserve"> </w:t>
      </w:r>
      <w:r w:rsidR="00961700" w:rsidRPr="00961700">
        <w:rPr>
          <w:rFonts w:ascii="Times New Roman" w:hAnsi="Times New Roman" w:cs="Times New Roman"/>
          <w:color w:val="000000"/>
          <w:kern w:val="28"/>
          <w:sz w:val="28"/>
          <w:szCs w:val="28"/>
        </w:rPr>
        <w:t>Стадия васкуляризации - длительность 6-8 недель.</w:t>
      </w:r>
    </w:p>
    <w:p w:rsidR="00961700" w:rsidRPr="00961700" w:rsidRDefault="00F7064E" w:rsidP="000E2B92">
      <w:pPr>
        <w:widowControl w:val="0"/>
        <w:overflowPunct w:val="0"/>
        <w:autoSpaceDE w:val="0"/>
        <w:autoSpaceDN w:val="0"/>
        <w:adjustRightInd w:val="0"/>
        <w:spacing w:before="20" w:line="360" w:lineRule="auto"/>
        <w:ind w:left="566" w:hanging="566"/>
        <w:jc w:val="both"/>
        <w:rPr>
          <w:rFonts w:ascii="Times New Roman" w:hAnsi="Times New Roman" w:cs="Times New Roman"/>
          <w:color w:val="000000"/>
          <w:kern w:val="28"/>
          <w:sz w:val="28"/>
          <w:szCs w:val="28"/>
        </w:rPr>
      </w:pPr>
      <w:r>
        <w:rPr>
          <w:rFonts w:ascii="Times New Roman" w:hAnsi="Times New Roman" w:cs="Times New Roman"/>
          <w:color w:val="000000"/>
          <w:kern w:val="28"/>
          <w:sz w:val="28"/>
          <w:szCs w:val="28"/>
        </w:rPr>
        <w:t>3.</w:t>
      </w:r>
      <w:r w:rsidR="00366DDF">
        <w:rPr>
          <w:rFonts w:ascii="Times New Roman" w:hAnsi="Times New Roman" w:cs="Times New Roman"/>
          <w:color w:val="000000"/>
          <w:kern w:val="28"/>
          <w:sz w:val="28"/>
          <w:szCs w:val="28"/>
        </w:rPr>
        <w:t xml:space="preserve"> </w:t>
      </w:r>
      <w:r w:rsidR="00961700" w:rsidRPr="00961700">
        <w:rPr>
          <w:rFonts w:ascii="Times New Roman" w:hAnsi="Times New Roman" w:cs="Times New Roman"/>
          <w:color w:val="000000"/>
          <w:kern w:val="28"/>
          <w:sz w:val="28"/>
          <w:szCs w:val="28"/>
        </w:rPr>
        <w:t>Стадия рассасывания - длительность 1-2 года.</w:t>
      </w:r>
    </w:p>
    <w:p w:rsidR="00961700" w:rsidRPr="00961700" w:rsidRDefault="00961700" w:rsidP="00F7064E">
      <w:pPr>
        <w:widowControl w:val="0"/>
        <w:overflowPunct w:val="0"/>
        <w:autoSpaceDE w:val="0"/>
        <w:autoSpaceDN w:val="0"/>
        <w:adjustRightInd w:val="0"/>
        <w:spacing w:before="2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ab/>
        <w:t xml:space="preserve">Стадия инфильтрации.   </w:t>
      </w:r>
      <w:r w:rsidRPr="00961700">
        <w:rPr>
          <w:rFonts w:ascii="Times New Roman" w:hAnsi="Times New Roman" w:cs="Times New Roman"/>
          <w:b/>
          <w:bCs/>
          <w:i/>
          <w:iCs/>
          <w:color w:val="000000"/>
          <w:kern w:val="28"/>
          <w:sz w:val="28"/>
          <w:szCs w:val="28"/>
        </w:rPr>
        <w:tab/>
      </w:r>
      <w:r w:rsidRPr="00961700">
        <w:rPr>
          <w:rFonts w:ascii="Times New Roman" w:hAnsi="Times New Roman" w:cs="Times New Roman"/>
          <w:color w:val="000000"/>
          <w:kern w:val="28"/>
          <w:sz w:val="28"/>
          <w:szCs w:val="28"/>
        </w:rPr>
        <w:t>Характеризуется</w:t>
      </w:r>
      <w:r w:rsidR="00F7064E">
        <w:rPr>
          <w:rFonts w:ascii="Times New Roman" w:hAnsi="Times New Roman" w:cs="Times New Roman"/>
          <w:color w:val="000000"/>
          <w:kern w:val="28"/>
          <w:sz w:val="28"/>
          <w:szCs w:val="28"/>
        </w:rPr>
        <w:t xml:space="preserve"> </w:t>
      </w:r>
      <w:r w:rsidRPr="00961700">
        <w:rPr>
          <w:rFonts w:ascii="Times New Roman" w:hAnsi="Times New Roman" w:cs="Times New Roman"/>
          <w:color w:val="000000"/>
          <w:kern w:val="28"/>
          <w:sz w:val="28"/>
          <w:szCs w:val="28"/>
        </w:rPr>
        <w:t>появлением слабовыражен</w:t>
      </w:r>
      <w:r w:rsidR="00F7064E">
        <w:rPr>
          <w:rFonts w:ascii="Times New Roman" w:hAnsi="Times New Roman" w:cs="Times New Roman"/>
          <w:color w:val="000000"/>
          <w:kern w:val="28"/>
          <w:sz w:val="28"/>
          <w:szCs w:val="28"/>
        </w:rPr>
        <w:t>-</w:t>
      </w:r>
      <w:r w:rsidRPr="00961700">
        <w:rPr>
          <w:rFonts w:ascii="Times New Roman" w:hAnsi="Times New Roman" w:cs="Times New Roman"/>
          <w:color w:val="000000"/>
          <w:kern w:val="28"/>
          <w:sz w:val="28"/>
          <w:szCs w:val="28"/>
        </w:rPr>
        <w:t>ного роговичного синдрома, в паралимбальной зоне диффузных серовато-белых инфильтратов, состоящих из отдельных точек и штрихов. Роговица над инфильтратом матовая, шероховатая. Со временем инфильтрация распространяется на всю роговицу.</w:t>
      </w:r>
    </w:p>
    <w:p w:rsid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lastRenderedPageBreak/>
        <w:tab/>
      </w:r>
      <w:r w:rsidRPr="00961700">
        <w:rPr>
          <w:rFonts w:ascii="Times New Roman" w:hAnsi="Times New Roman" w:cs="Times New Roman"/>
          <w:b/>
          <w:bCs/>
          <w:i/>
          <w:iCs/>
          <w:color w:val="000000"/>
          <w:kern w:val="28"/>
          <w:sz w:val="28"/>
          <w:szCs w:val="28"/>
        </w:rPr>
        <w:t>Стадия васкуляризации.</w:t>
      </w:r>
      <w:r w:rsidR="00F7064E">
        <w:rPr>
          <w:rFonts w:ascii="Times New Roman" w:hAnsi="Times New Roman" w:cs="Times New Roman"/>
          <w:b/>
          <w:bCs/>
          <w:i/>
          <w:iCs/>
          <w:color w:val="000000"/>
          <w:kern w:val="28"/>
          <w:sz w:val="28"/>
          <w:szCs w:val="28"/>
        </w:rPr>
        <w:t xml:space="preserve"> </w:t>
      </w:r>
      <w:r w:rsidRPr="00961700">
        <w:rPr>
          <w:rFonts w:ascii="Times New Roman" w:hAnsi="Times New Roman" w:cs="Times New Roman"/>
          <w:color w:val="000000"/>
          <w:kern w:val="28"/>
          <w:sz w:val="28"/>
          <w:szCs w:val="28"/>
        </w:rPr>
        <w:t>Отмечается глубокая васкуляризация, отёк зоны лимба.</w:t>
      </w:r>
      <w:r w:rsidRPr="00961700">
        <w:rPr>
          <w:rFonts w:ascii="Times New Roman" w:hAnsi="Times New Roman" w:cs="Times New Roman"/>
          <w:b/>
          <w:bCs/>
          <w:i/>
          <w:iCs/>
          <w:color w:val="000000"/>
          <w:kern w:val="28"/>
          <w:sz w:val="28"/>
          <w:szCs w:val="28"/>
        </w:rPr>
        <w:t xml:space="preserve"> </w:t>
      </w:r>
      <w:r w:rsidRPr="00961700">
        <w:rPr>
          <w:rFonts w:ascii="Times New Roman" w:hAnsi="Times New Roman" w:cs="Times New Roman"/>
          <w:color w:val="000000"/>
          <w:kern w:val="28"/>
          <w:sz w:val="28"/>
          <w:szCs w:val="28"/>
        </w:rPr>
        <w:t>Роговица напоминает матовое стекло, усиливается роговичный синдром, свидетельствующий о вовлечении в процесс сосудистого тракта.</w:t>
      </w:r>
    </w:p>
    <w:p w:rsid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r>
      <w:r w:rsidRPr="00961700">
        <w:rPr>
          <w:rFonts w:ascii="Times New Roman" w:hAnsi="Times New Roman" w:cs="Times New Roman"/>
          <w:b/>
          <w:bCs/>
          <w:i/>
          <w:iCs/>
          <w:color w:val="000000"/>
          <w:kern w:val="28"/>
          <w:sz w:val="28"/>
          <w:szCs w:val="28"/>
        </w:rPr>
        <w:t>Стадия рассасывания.</w:t>
      </w:r>
      <w:r w:rsidR="00F7064E">
        <w:rPr>
          <w:rFonts w:ascii="Times New Roman" w:hAnsi="Times New Roman" w:cs="Times New Roman"/>
          <w:b/>
          <w:bCs/>
          <w:i/>
          <w:iCs/>
          <w:color w:val="000000"/>
          <w:kern w:val="28"/>
          <w:sz w:val="28"/>
          <w:szCs w:val="28"/>
        </w:rPr>
        <w:t xml:space="preserve"> </w:t>
      </w:r>
      <w:r w:rsidRPr="00961700">
        <w:rPr>
          <w:rFonts w:ascii="Times New Roman" w:hAnsi="Times New Roman" w:cs="Times New Roman"/>
          <w:color w:val="000000"/>
          <w:kern w:val="28"/>
          <w:sz w:val="28"/>
          <w:szCs w:val="28"/>
        </w:rPr>
        <w:tab/>
        <w:t>Роговица, вследствие обильной васкуляризации имеет вид несвежего мяса. Отмечается отёк внутренней пограничной мембраны, её складчатость, наличие на эндотелии сальных преципитатов. Процесс рассасывания протекает медленно, начинается с наружных отделов роговицы, последней просветляется центральная зона.</w:t>
      </w:r>
    </w:p>
    <w:p w:rsidR="00DE5311" w:rsidRDefault="00FF2C9A"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rect id="_x0000_s1047" style="position:absolute;left:0;text-align:left;margin-left:39.25pt;margin-top:12.95pt;width:368.5pt;height:255.1pt;z-index:251681792;mso-wrap-distance-left:2.88pt;mso-wrap-distance-top:2.88pt;mso-wrap-distance-right:2.88pt;mso-wrap-distance-bottom:2.88pt" filled="f" strokecolor="#030" insetpen="t" o:cliptowrap="t">
            <v:stroke>
              <o:left v:ext="view" color="green" joinstyle="miter" insetpen="t"/>
              <o:top v:ext="view" color="green" joinstyle="miter" insetpen="t"/>
              <o:right v:ext="view" color="green" joinstyle="miter" insetpen="t"/>
              <o:bottom v:ext="view" color="green" joinstyle="miter" insetpen="t"/>
              <o:column v:ext="view" color="green"/>
            </v:stroke>
            <v:imagedata r:id="rId19" o:title="024" croptop="13913f" cropbottom="10203f" cropleft="4328f" cropright="25816f"/>
            <v:shadow on="t" color="green" offset="3pt,3pt" offset2="2pt,2pt"/>
            <v:path o:extrusionok="f"/>
          </v:rect>
        </w:pict>
      </w:r>
    </w:p>
    <w:p w:rsidR="00DE5311" w:rsidRDefault="00DE5311"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DE5311" w:rsidRDefault="00DE5311"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DE5311" w:rsidRDefault="00DE5311"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DE5311" w:rsidRDefault="00DE5311"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DE5311" w:rsidRDefault="00DE5311"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DE5311" w:rsidRDefault="00DE5311"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F2C9A"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shape id="_x0000_s1208" type="#_x0000_t202" style="position:absolute;left:0;text-align:left;margin-left:-10.95pt;margin-top:9.75pt;width:459.8pt;height:32.7pt;z-index:251755520" stroked="f">
            <v:shadow on="t" opacity=".5" offset="6pt,6pt"/>
            <v:textbox style="mso-next-textbox:#_x0000_s1208">
              <w:txbxContent>
                <w:p w:rsidR="00AA1F2E" w:rsidRPr="00245B63" w:rsidRDefault="00AA1F2E" w:rsidP="00F40257">
                  <w:pPr>
                    <w:jc w:val="center"/>
                  </w:pPr>
                  <w:r w:rsidRPr="0070191F">
                    <w:rPr>
                      <w:b/>
                      <w:bCs/>
                      <w:i/>
                      <w:iCs/>
                      <w:sz w:val="28"/>
                      <w:szCs w:val="24"/>
                    </w:rPr>
                    <w:t xml:space="preserve">Рис </w:t>
                  </w:r>
                  <w:r>
                    <w:rPr>
                      <w:b/>
                      <w:bCs/>
                      <w:i/>
                      <w:iCs/>
                      <w:sz w:val="28"/>
                      <w:szCs w:val="24"/>
                    </w:rPr>
                    <w:t>11</w:t>
                  </w:r>
                  <w:r w:rsidRPr="0070191F">
                    <w:rPr>
                      <w:b/>
                      <w:bCs/>
                      <w:i/>
                      <w:iCs/>
                      <w:sz w:val="28"/>
                      <w:szCs w:val="24"/>
                    </w:rPr>
                    <w:t xml:space="preserve">. </w:t>
                  </w:r>
                  <w:r w:rsidRPr="00F7064E">
                    <w:rPr>
                      <w:i/>
                      <w:iCs/>
                      <w:sz w:val="28"/>
                      <w:szCs w:val="24"/>
                    </w:rPr>
                    <w:t xml:space="preserve">Сифилитический кератит. Стадия </w:t>
                  </w:r>
                  <w:r>
                    <w:rPr>
                      <w:i/>
                      <w:iCs/>
                      <w:sz w:val="28"/>
                      <w:szCs w:val="24"/>
                    </w:rPr>
                    <w:t>инфильтрации.</w:t>
                  </w:r>
                </w:p>
              </w:txbxContent>
            </v:textbox>
          </v:shape>
        </w:pict>
      </w: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F2C9A"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lastRenderedPageBreak/>
        <w:pict>
          <v:rect id="_x0000_s1049" style="position:absolute;left:0;text-align:left;margin-left:42.7pt;margin-top:3.9pt;width:368.5pt;height:255.1pt;z-index:251683840;mso-wrap-distance-left:2.88pt;mso-wrap-distance-top:2.88pt;mso-wrap-distance-right:2.88pt;mso-wrap-distance-bottom:2.88pt" filled="f" strokecolor="#030" insetpen="t" o:cliptowrap="t">
            <v:stroke>
              <o:left v:ext="view" color="green" joinstyle="miter" insetpen="t"/>
              <o:top v:ext="view" color="green" joinstyle="miter" insetpen="t"/>
              <o:right v:ext="view" color="green" joinstyle="miter" insetpen="t"/>
              <o:bottom v:ext="view" color="green" joinstyle="miter" insetpen="t"/>
              <o:column v:ext="view" color="green"/>
            </v:stroke>
            <v:imagedata r:id="rId20" o:title="025" croptop="14689f" cropbottom="12192f" cropleft="4517f" cropright="25668f"/>
            <v:shadow on="t" color="green" offset="3pt,3pt" offset2="2pt,2pt"/>
            <v:path o:extrusionok="f"/>
          </v:rect>
        </w:pict>
      </w: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40257" w:rsidRDefault="00F40257"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F2C9A"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shape id="_x0000_s1209" type="#_x0000_t202" style="position:absolute;left:0;text-align:left;margin-left:7.95pt;margin-top:17.35pt;width:444.5pt;height:32.7pt;z-index:251756544" stroked="f">
            <v:shadow on="t" opacity=".5" offset="6pt,6pt"/>
            <v:textbox style="mso-next-textbox:#_x0000_s1209">
              <w:txbxContent>
                <w:p w:rsidR="00AA1F2E" w:rsidRPr="00245B63" w:rsidRDefault="00AA1F2E" w:rsidP="00F40257">
                  <w:pPr>
                    <w:jc w:val="center"/>
                  </w:pPr>
                  <w:r w:rsidRPr="0070191F">
                    <w:rPr>
                      <w:b/>
                      <w:bCs/>
                      <w:i/>
                      <w:iCs/>
                      <w:sz w:val="28"/>
                      <w:szCs w:val="24"/>
                    </w:rPr>
                    <w:t xml:space="preserve">Рис </w:t>
                  </w:r>
                  <w:r>
                    <w:rPr>
                      <w:b/>
                      <w:bCs/>
                      <w:i/>
                      <w:iCs/>
                      <w:sz w:val="28"/>
                      <w:szCs w:val="24"/>
                    </w:rPr>
                    <w:t>12</w:t>
                  </w:r>
                  <w:r w:rsidRPr="0070191F">
                    <w:rPr>
                      <w:b/>
                      <w:bCs/>
                      <w:i/>
                      <w:iCs/>
                      <w:sz w:val="28"/>
                      <w:szCs w:val="24"/>
                    </w:rPr>
                    <w:t xml:space="preserve">. </w:t>
                  </w:r>
                  <w:r w:rsidRPr="00F7064E">
                    <w:rPr>
                      <w:i/>
                      <w:iCs/>
                      <w:sz w:val="28"/>
                      <w:szCs w:val="24"/>
                    </w:rPr>
                    <w:t>Сифилитический кератит. Стадия васкуляризации</w:t>
                  </w:r>
                  <w:r>
                    <w:rPr>
                      <w:i/>
                      <w:iCs/>
                      <w:sz w:val="28"/>
                      <w:szCs w:val="24"/>
                    </w:rPr>
                    <w:t>.</w:t>
                  </w:r>
                </w:p>
              </w:txbxContent>
            </v:textbox>
          </v:shape>
        </w:pict>
      </w: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F2C9A"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rect id="_x0000_s1051" style="position:absolute;left:0;text-align:left;margin-left:42.7pt;margin-top:347.5pt;width:368.5pt;height:255.1pt;z-index:251685888;mso-wrap-distance-left:2.88pt;mso-wrap-distance-top:2.88pt;mso-wrap-distance-right:2.88pt;mso-wrap-distance-bottom:2.88pt;mso-position-horizontal-relative:margin;mso-position-vertical-relative:margin" filled="f" strokecolor="#030" insetpen="t" o:cliptowrap="t">
            <v:stroke>
              <o:left v:ext="view" color="green" joinstyle="miter" insetpen="t"/>
              <o:top v:ext="view" color="green" joinstyle="miter" insetpen="t"/>
              <o:right v:ext="view" color="green" joinstyle="miter" insetpen="t"/>
              <o:bottom v:ext="view" color="green" joinstyle="miter" insetpen="t"/>
              <o:column v:ext="view" color="green"/>
            </v:stroke>
            <v:imagedata r:id="rId21" o:title="026" croptop="14440f" cropbottom="11400f" cropleft="5415f" cropright="25651f"/>
            <v:shadow on="t" color="green" offset="3pt,3pt" offset2="2pt,2pt"/>
            <v:path o:extrusionok="f"/>
            <w10:wrap type="square" anchorx="margin" anchory="margin"/>
          </v:rect>
        </w:pict>
      </w: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F2C9A"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shape id="_x0000_s1210" type="#_x0000_t202" style="position:absolute;left:0;text-align:left;margin-left:-7.35pt;margin-top:16.85pt;width:459.8pt;height:32.7pt;z-index:251757568" stroked="f">
            <v:shadow on="t" opacity=".5" offset="6pt,6pt"/>
            <v:textbox style="mso-next-textbox:#_x0000_s1210">
              <w:txbxContent>
                <w:p w:rsidR="00AA1F2E" w:rsidRPr="00245B63" w:rsidRDefault="00AA1F2E" w:rsidP="00F40257">
                  <w:pPr>
                    <w:jc w:val="center"/>
                  </w:pPr>
                  <w:r w:rsidRPr="0070191F">
                    <w:rPr>
                      <w:b/>
                      <w:bCs/>
                      <w:i/>
                      <w:iCs/>
                      <w:sz w:val="28"/>
                      <w:szCs w:val="24"/>
                    </w:rPr>
                    <w:t xml:space="preserve">Рис </w:t>
                  </w:r>
                  <w:r>
                    <w:rPr>
                      <w:b/>
                      <w:bCs/>
                      <w:i/>
                      <w:iCs/>
                      <w:sz w:val="28"/>
                      <w:szCs w:val="24"/>
                    </w:rPr>
                    <w:t>13</w:t>
                  </w:r>
                  <w:r w:rsidRPr="0070191F">
                    <w:rPr>
                      <w:b/>
                      <w:bCs/>
                      <w:i/>
                      <w:iCs/>
                      <w:sz w:val="28"/>
                      <w:szCs w:val="24"/>
                    </w:rPr>
                    <w:t xml:space="preserve">. </w:t>
                  </w:r>
                  <w:r w:rsidRPr="00F7064E">
                    <w:rPr>
                      <w:i/>
                      <w:iCs/>
                      <w:sz w:val="28"/>
                      <w:szCs w:val="24"/>
                    </w:rPr>
                    <w:t>Сифилитический кератит. Стадия рассасывания</w:t>
                  </w:r>
                  <w:r>
                    <w:rPr>
                      <w:i/>
                      <w:iCs/>
                      <w:sz w:val="28"/>
                      <w:szCs w:val="24"/>
                    </w:rPr>
                    <w:t>.</w:t>
                  </w:r>
                </w:p>
              </w:txbxContent>
            </v:textbox>
          </v:shape>
        </w:pict>
      </w: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F7064E" w:rsidRDefault="00F7064E"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DE5311" w:rsidRDefault="00DE5311"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961700" w:rsidRPr="00961700" w:rsidRDefault="00961700"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r w:rsidRPr="00961700">
        <w:rPr>
          <w:rFonts w:ascii="Times New Roman" w:hAnsi="Times New Roman" w:cs="Times New Roman"/>
          <w:b/>
          <w:bCs/>
          <w:color w:val="000000"/>
          <w:kern w:val="28"/>
          <w:sz w:val="28"/>
          <w:szCs w:val="28"/>
        </w:rPr>
        <w:lastRenderedPageBreak/>
        <w:t>Лечение</w:t>
      </w:r>
      <w:r w:rsidR="00F7064E">
        <w:rPr>
          <w:rFonts w:ascii="Times New Roman" w:hAnsi="Times New Roman" w:cs="Times New Roman"/>
          <w:b/>
          <w:bCs/>
          <w:color w:val="000000"/>
          <w:kern w:val="28"/>
          <w:sz w:val="28"/>
          <w:szCs w:val="28"/>
        </w:rPr>
        <w:t xml:space="preserve"> </w:t>
      </w:r>
      <w:r w:rsidRPr="00961700">
        <w:rPr>
          <w:rFonts w:ascii="Times New Roman" w:hAnsi="Times New Roman" w:cs="Times New Roman"/>
          <w:b/>
          <w:bCs/>
          <w:color w:val="000000"/>
          <w:kern w:val="28"/>
          <w:sz w:val="28"/>
          <w:szCs w:val="28"/>
        </w:rPr>
        <w:t>сифилитического паренхиматозного кератита</w:t>
      </w:r>
    </w:p>
    <w:p w:rsid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Лечение проводят совместно с венерологом по установленным схемам, в соответствии со стадией сифилиса. Внутривенно назначают пенициллин или бензатина бензилпенициллин. Местное лечение направлено на рассасывание инфильтрата, купирование симптомов ирита или иридоциклита. Необходимо использовать мидриатики для устранения спаечного процесса. Также применяют антибактериальные препараты, глюкокортикоиды и их комбинации. Проводят субконъюнктивальные инъекции стероидов (по 2 мг дексаметазона). По мере исчезновения признаков воспаления для рассасывания помутнений роговицы выполняют физиотерапевтические процедуры – электрофорез с йодидом калия и гиалуронидазой (лидазой)Ю фонофорез с этилморфином, лидазой и экстрактом алоэ.</w:t>
      </w:r>
    </w:p>
    <w:p w:rsidR="00961700" w:rsidRDefault="00961700" w:rsidP="00F40257">
      <w:pPr>
        <w:pStyle w:val="21"/>
        <w:spacing w:before="0"/>
      </w:pPr>
      <w:bookmarkStart w:id="13" w:name="_Toc416288076"/>
      <w:r w:rsidRPr="00961700">
        <w:rPr>
          <w:lang w:val="en-US"/>
        </w:rPr>
        <w:t>XIII</w:t>
      </w:r>
      <w:r w:rsidRPr="00961700">
        <w:t>. Нейропаралитический кератит</w:t>
      </w:r>
      <w:bookmarkEnd w:id="13"/>
    </w:p>
    <w:p w:rsidR="00F40257" w:rsidRPr="00961700" w:rsidRDefault="00F40257" w:rsidP="00F40257">
      <w:pPr>
        <w:pStyle w:val="21"/>
        <w:spacing w:before="0"/>
      </w:pP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 xml:space="preserve">         </w:t>
      </w:r>
      <w:r w:rsidRPr="00961700">
        <w:rPr>
          <w:rFonts w:ascii="Times New Roman" w:hAnsi="Times New Roman" w:cs="Times New Roman"/>
          <w:b/>
          <w:bCs/>
          <w:i/>
          <w:iCs/>
          <w:color w:val="000000"/>
          <w:kern w:val="28"/>
          <w:sz w:val="28"/>
          <w:szCs w:val="28"/>
        </w:rPr>
        <w:t xml:space="preserve">Этиология. </w:t>
      </w:r>
      <w:r w:rsidRPr="00961700">
        <w:rPr>
          <w:rFonts w:ascii="Times New Roman" w:hAnsi="Times New Roman" w:cs="Times New Roman"/>
          <w:color w:val="000000"/>
          <w:kern w:val="28"/>
          <w:sz w:val="28"/>
          <w:szCs w:val="28"/>
        </w:rPr>
        <w:t>Заболевание возникает вследствие поражения первой ветви тройничного нерва или тройничного нерва в области гассерова ганглия. При поражении тройничного нерва выше гассерова ганглия (при ядерных параличах) нейропаралитический кератит не развивается.</w:t>
      </w: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 xml:space="preserve">Клиническая картина. </w:t>
      </w:r>
      <w:r w:rsidRPr="00961700">
        <w:rPr>
          <w:rFonts w:ascii="Times New Roman" w:hAnsi="Times New Roman" w:cs="Times New Roman"/>
          <w:color w:val="000000"/>
          <w:kern w:val="28"/>
          <w:sz w:val="28"/>
          <w:szCs w:val="28"/>
        </w:rPr>
        <w:t>Характерный симптом – резкое снижение или полное отсутствие чувствительности роговиц</w:t>
      </w:r>
      <w:r w:rsidR="00366DDF">
        <w:rPr>
          <w:rFonts w:ascii="Times New Roman" w:hAnsi="Times New Roman" w:cs="Times New Roman"/>
          <w:color w:val="000000"/>
          <w:kern w:val="28"/>
          <w:sz w:val="28"/>
          <w:szCs w:val="28"/>
        </w:rPr>
        <w:t>ы. Роговичный синдром отсутствуе</w:t>
      </w:r>
      <w:r w:rsidRPr="00961700">
        <w:rPr>
          <w:rFonts w:ascii="Times New Roman" w:hAnsi="Times New Roman" w:cs="Times New Roman"/>
          <w:color w:val="000000"/>
          <w:kern w:val="28"/>
          <w:sz w:val="28"/>
          <w:szCs w:val="28"/>
        </w:rPr>
        <w:t xml:space="preserve">т. </w:t>
      </w:r>
      <w:r w:rsidRPr="00366DDF">
        <w:rPr>
          <w:rFonts w:ascii="Times New Roman" w:hAnsi="Times New Roman" w:cs="Times New Roman"/>
          <w:kern w:val="28"/>
          <w:sz w:val="28"/>
          <w:szCs w:val="28"/>
        </w:rPr>
        <w:t>Иногда отмечают болевой синдром</w:t>
      </w:r>
      <w:r w:rsidRPr="00961700">
        <w:rPr>
          <w:rFonts w:ascii="Times New Roman" w:hAnsi="Times New Roman" w:cs="Times New Roman"/>
          <w:color w:val="A50021"/>
          <w:kern w:val="28"/>
          <w:sz w:val="28"/>
          <w:szCs w:val="28"/>
        </w:rPr>
        <w:t xml:space="preserve">. </w:t>
      </w:r>
      <w:r w:rsidRPr="00961700">
        <w:rPr>
          <w:rFonts w:ascii="Times New Roman" w:hAnsi="Times New Roman" w:cs="Times New Roman"/>
          <w:color w:val="000000"/>
          <w:kern w:val="28"/>
          <w:sz w:val="28"/>
          <w:szCs w:val="28"/>
        </w:rPr>
        <w:t>В центральных отделах роговицы происходит слущивание эпителия, формируется локальное помутнение. Затем происходит образование глубокого язвенного дефекта доходящего до средних слоев роговицы. Иногда диагностируют присоединение вторичной бактериальной инфекции, отмечают образование гнойной язвы и перфорацию роговицы.</w:t>
      </w:r>
    </w:p>
    <w:p w:rsidR="00961700" w:rsidRPr="00961700" w:rsidRDefault="00961700" w:rsidP="000E2B92">
      <w:pPr>
        <w:widowControl w:val="0"/>
        <w:overflowPunct w:val="0"/>
        <w:autoSpaceDE w:val="0"/>
        <w:autoSpaceDN w:val="0"/>
        <w:adjustRightInd w:val="0"/>
        <w:spacing w:after="0" w:line="360" w:lineRule="auto"/>
        <w:jc w:val="center"/>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p>
    <w:p w:rsidR="00961700" w:rsidRP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r>
      <w:r w:rsidR="00D71ED7" w:rsidRPr="00961700">
        <w:rPr>
          <w:rFonts w:ascii="Times New Roman" w:hAnsi="Times New Roman" w:cs="Times New Roman"/>
          <w:b/>
          <w:bCs/>
          <w:color w:val="000000"/>
          <w:kern w:val="28"/>
          <w:sz w:val="28"/>
          <w:szCs w:val="28"/>
        </w:rPr>
        <w:t>Лечение</w:t>
      </w:r>
      <w:r w:rsidR="00D71ED7">
        <w:rPr>
          <w:rFonts w:ascii="Times New Roman" w:hAnsi="Times New Roman" w:cs="Times New Roman"/>
          <w:b/>
          <w:bCs/>
          <w:color w:val="000000"/>
          <w:kern w:val="28"/>
          <w:sz w:val="28"/>
          <w:szCs w:val="28"/>
        </w:rPr>
        <w:t>.</w:t>
      </w:r>
      <w:r w:rsidR="00D71ED7" w:rsidRPr="00961700">
        <w:rPr>
          <w:rFonts w:ascii="Times New Roman" w:hAnsi="Times New Roman" w:cs="Times New Roman"/>
          <w:color w:val="000000"/>
          <w:kern w:val="28"/>
          <w:sz w:val="28"/>
          <w:szCs w:val="28"/>
        </w:rPr>
        <w:t xml:space="preserve"> </w:t>
      </w:r>
      <w:r w:rsidRPr="00961700">
        <w:rPr>
          <w:rFonts w:ascii="Times New Roman" w:hAnsi="Times New Roman" w:cs="Times New Roman"/>
          <w:color w:val="000000"/>
          <w:kern w:val="28"/>
          <w:sz w:val="28"/>
          <w:szCs w:val="28"/>
        </w:rPr>
        <w:t xml:space="preserve">Нейропаралитический кератит – длительно текущее </w:t>
      </w:r>
      <w:r w:rsidRPr="00961700">
        <w:rPr>
          <w:rFonts w:ascii="Times New Roman" w:hAnsi="Times New Roman" w:cs="Times New Roman"/>
          <w:color w:val="000000"/>
          <w:kern w:val="28"/>
          <w:sz w:val="28"/>
          <w:szCs w:val="28"/>
        </w:rPr>
        <w:lastRenderedPageBreak/>
        <w:t>заболевание, характеризующееся повышенной устойчивостью к проводимой терапии. Лечение направлено на улучшение трофики роговицы, купирование болевого синдрома, профилактику вторичной инфекции. Местно назначают антибактериальные и эпителизирующие препараты - гели, содержащие декспантанол и гемодериваты, а также витаминные препараты - карнозин, цитраль, витасик. Рекомендуют использовать тиаминовую и инсулиновые мази, в редких случаях выполняют блефарорафию. Дополнительно проводят общие лечебные мероприятия и витаминотерапию. Внутримышечно назначают биогенные стимуляторы - алоэ, стекловидное тело.</w:t>
      </w:r>
    </w:p>
    <w:p w:rsidR="00961700" w:rsidRDefault="00961700" w:rsidP="00F40257">
      <w:pPr>
        <w:pStyle w:val="21"/>
        <w:spacing w:before="0"/>
      </w:pPr>
      <w:bookmarkStart w:id="14" w:name="_Toc416288077"/>
      <w:r w:rsidRPr="00961700">
        <w:rPr>
          <w:lang w:val="en-US"/>
        </w:rPr>
        <w:t>XIV</w:t>
      </w:r>
      <w:r w:rsidRPr="00961700">
        <w:t>. Кератиты неясной этиологии.</w:t>
      </w:r>
      <w:bookmarkEnd w:id="14"/>
    </w:p>
    <w:p w:rsidR="00961700" w:rsidRPr="00961700" w:rsidRDefault="00961700"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r w:rsidRPr="00961700">
        <w:rPr>
          <w:rFonts w:ascii="Times New Roman" w:hAnsi="Times New Roman" w:cs="Times New Roman"/>
          <w:b/>
          <w:bCs/>
          <w:color w:val="000000"/>
          <w:kern w:val="28"/>
          <w:sz w:val="28"/>
          <w:szCs w:val="28"/>
        </w:rPr>
        <w:t xml:space="preserve">         Розацеа-кератит</w:t>
      </w:r>
      <w:r w:rsidR="00366DDF">
        <w:rPr>
          <w:rFonts w:ascii="Times New Roman" w:hAnsi="Times New Roman" w:cs="Times New Roman"/>
          <w:b/>
          <w:bCs/>
          <w:color w:val="000000"/>
          <w:kern w:val="28"/>
          <w:sz w:val="28"/>
          <w:szCs w:val="28"/>
        </w:rPr>
        <w:t>.</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 xml:space="preserve">         </w:t>
      </w:r>
      <w:r w:rsidRPr="00961700">
        <w:rPr>
          <w:rFonts w:ascii="Times New Roman" w:hAnsi="Times New Roman" w:cs="Times New Roman"/>
          <w:color w:val="000000"/>
          <w:kern w:val="28"/>
          <w:sz w:val="28"/>
          <w:szCs w:val="28"/>
        </w:rPr>
        <w:t>Розацеа-кератит – хроническое прогрессирующее заболевание, поражающее кожу лица и глаза.</w:t>
      </w:r>
    </w:p>
    <w:p w:rsidR="00961700" w:rsidRDefault="00961700" w:rsidP="00DE5311">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 xml:space="preserve">Клиническая картина. </w:t>
      </w:r>
      <w:r w:rsidRPr="00961700">
        <w:rPr>
          <w:rFonts w:ascii="Times New Roman" w:hAnsi="Times New Roman" w:cs="Times New Roman"/>
          <w:color w:val="000000"/>
          <w:kern w:val="28"/>
          <w:sz w:val="28"/>
          <w:szCs w:val="28"/>
        </w:rPr>
        <w:t xml:space="preserve">Отмечают смешанную инъекцию глазного яблока, жжение, резь в глазах, гиперемию конъюнктивы. При биомикроскопии обнаруживают мелкие точечные эрозии по нижнему лимбу, краевой кератит в нижних отделах роговицы и </w:t>
      </w:r>
      <w:r w:rsidRPr="00D71ED7">
        <w:rPr>
          <w:rFonts w:ascii="Times New Roman" w:hAnsi="Times New Roman" w:cs="Times New Roman"/>
          <w:kern w:val="28"/>
          <w:sz w:val="28"/>
          <w:szCs w:val="28"/>
        </w:rPr>
        <w:t>васкуляризацию.</w:t>
      </w:r>
      <w:r w:rsidRPr="00961700">
        <w:rPr>
          <w:rFonts w:ascii="Times New Roman" w:hAnsi="Times New Roman" w:cs="Times New Roman"/>
          <w:color w:val="000000"/>
          <w:kern w:val="28"/>
          <w:sz w:val="28"/>
          <w:szCs w:val="28"/>
        </w:rPr>
        <w:t xml:space="preserve"> В тяжелых случаях происходит истончение или расплавление роговицы. На коже век возникают телеангиоэктазии. Нередко развивается хронический блефарит, образуются кисты мейбомиевых желез.</w:t>
      </w:r>
    </w:p>
    <w:p w:rsidR="00961700" w:rsidRPr="00366DDF" w:rsidRDefault="00961700" w:rsidP="00DE5311">
      <w:pPr>
        <w:widowControl w:val="0"/>
        <w:overflowPunct w:val="0"/>
        <w:autoSpaceDE w:val="0"/>
        <w:autoSpaceDN w:val="0"/>
        <w:adjustRightInd w:val="0"/>
        <w:spacing w:line="360" w:lineRule="auto"/>
        <w:jc w:val="both"/>
        <w:rPr>
          <w:rFonts w:ascii="Times New Roman" w:hAnsi="Times New Roman" w:cs="Times New Roman"/>
          <w:i/>
          <w:iCs/>
          <w:kern w:val="28"/>
          <w:sz w:val="28"/>
          <w:szCs w:val="28"/>
        </w:rPr>
      </w:pPr>
      <w:r w:rsidRPr="00961700">
        <w:rPr>
          <w:rFonts w:ascii="Times New Roman" w:hAnsi="Times New Roman" w:cs="Times New Roman"/>
          <w:color w:val="000000"/>
          <w:kern w:val="28"/>
          <w:sz w:val="28"/>
          <w:szCs w:val="28"/>
        </w:rPr>
        <w:t xml:space="preserve">        </w:t>
      </w:r>
      <w:r w:rsidRPr="00366DDF">
        <w:rPr>
          <w:rFonts w:ascii="Times New Roman" w:hAnsi="Times New Roman" w:cs="Times New Roman"/>
          <w:b/>
          <w:bCs/>
          <w:i/>
          <w:iCs/>
          <w:kern w:val="28"/>
          <w:sz w:val="28"/>
          <w:szCs w:val="28"/>
        </w:rPr>
        <w:t xml:space="preserve"> </w:t>
      </w:r>
      <w:r w:rsidR="00D71ED7" w:rsidRPr="00366DDF">
        <w:rPr>
          <w:rFonts w:ascii="Times New Roman" w:hAnsi="Times New Roman" w:cs="Times New Roman"/>
          <w:b/>
          <w:bCs/>
          <w:kern w:val="28"/>
          <w:sz w:val="28"/>
          <w:szCs w:val="28"/>
        </w:rPr>
        <w:t>Лечение.</w:t>
      </w:r>
      <w:r w:rsidR="00D71ED7">
        <w:rPr>
          <w:rFonts w:ascii="Times New Roman" w:hAnsi="Times New Roman" w:cs="Times New Roman"/>
          <w:b/>
          <w:bCs/>
          <w:kern w:val="28"/>
          <w:sz w:val="28"/>
          <w:szCs w:val="28"/>
        </w:rPr>
        <w:t xml:space="preserve"> </w:t>
      </w:r>
      <w:r w:rsidRPr="00366DDF">
        <w:rPr>
          <w:rFonts w:ascii="Times New Roman" w:hAnsi="Times New Roman" w:cs="Times New Roman"/>
          <w:kern w:val="28"/>
          <w:sz w:val="28"/>
          <w:szCs w:val="28"/>
        </w:rPr>
        <w:t>Назначают препараты искусственной слезы и  кератопротекторы. Рекомендуют использовать мазь, содержащую фузидиеву кислоту. Необходимо проводить  системные курсы лечения антибиотиками (доксициклин, тетрациклин, эритромицин).</w:t>
      </w:r>
    </w:p>
    <w:p w:rsidR="00F7064E" w:rsidRDefault="00F7064E" w:rsidP="00DE5311">
      <w:pPr>
        <w:widowControl w:val="0"/>
        <w:overflowPunct w:val="0"/>
        <w:autoSpaceDE w:val="0"/>
        <w:autoSpaceDN w:val="0"/>
        <w:adjustRightInd w:val="0"/>
        <w:spacing w:line="360" w:lineRule="auto"/>
        <w:jc w:val="center"/>
        <w:rPr>
          <w:rFonts w:ascii="Times New Roman" w:hAnsi="Times New Roman" w:cs="Times New Roman"/>
          <w:b/>
          <w:bCs/>
          <w:color w:val="000000"/>
          <w:kern w:val="28"/>
          <w:sz w:val="28"/>
          <w:szCs w:val="28"/>
        </w:rPr>
      </w:pPr>
    </w:p>
    <w:p w:rsidR="00F7064E" w:rsidRDefault="00F7064E"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F7064E" w:rsidRDefault="00F7064E"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F7064E" w:rsidRDefault="00FF2C9A"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r>
        <w:rPr>
          <w:rFonts w:ascii="Times New Roman" w:hAnsi="Times New Roman" w:cs="Times New Roman"/>
          <w:b/>
          <w:bCs/>
          <w:noProof/>
          <w:color w:val="000000"/>
          <w:kern w:val="28"/>
          <w:sz w:val="28"/>
          <w:szCs w:val="28"/>
        </w:rPr>
        <w:lastRenderedPageBreak/>
        <w:pict>
          <v:rect id="_x0000_s1053" style="position:absolute;left:0;text-align:left;margin-left:47.35pt;margin-top:24.4pt;width:368.5pt;height:255.1pt;z-index:251687936;mso-wrap-distance-left:2.88pt;mso-wrap-distance-top:2.88pt;mso-wrap-distance-right:2.88pt;mso-wrap-distance-bottom:2.88pt;mso-position-horizontal-relative:margin;mso-position-vertical-relative:margin" filled="f" strokecolor="#030" insetpen="t" o:cliptowrap="t">
            <v:stroke>
              <o:left v:ext="view" color="green" joinstyle="miter" insetpen="t"/>
              <o:top v:ext="view" color="green" joinstyle="miter" insetpen="t"/>
              <o:right v:ext="view" color="green" joinstyle="miter" insetpen="t"/>
              <o:bottom v:ext="view" color="green" joinstyle="miter" insetpen="t"/>
              <o:column v:ext="view" color="green"/>
            </v:stroke>
            <v:imagedata r:id="rId22" o:title=""/>
            <v:shadow on="t" color="green" offset="3pt,3pt" offset2="2pt,2pt"/>
            <v:path o:extrusionok="f"/>
            <w10:wrap type="square" anchorx="margin" anchory="margin"/>
          </v:rect>
        </w:pict>
      </w:r>
    </w:p>
    <w:p w:rsidR="00F7064E" w:rsidRDefault="00F7064E"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F7064E" w:rsidRDefault="00F7064E"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F7064E" w:rsidRDefault="00F7064E"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F7064E" w:rsidRDefault="00F7064E"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F7064E" w:rsidRDefault="00F7064E"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F7064E" w:rsidRDefault="00F7064E"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F7064E" w:rsidRDefault="00F7064E"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DE5311" w:rsidRDefault="00DE5311"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DE5311" w:rsidRDefault="00DE5311"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F7064E" w:rsidRDefault="00F7064E"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F7064E" w:rsidRDefault="00F7064E" w:rsidP="000E2B92">
      <w:pPr>
        <w:widowControl w:val="0"/>
        <w:overflowPunct w:val="0"/>
        <w:autoSpaceDE w:val="0"/>
        <w:autoSpaceDN w:val="0"/>
        <w:adjustRightInd w:val="0"/>
        <w:spacing w:after="0" w:line="360" w:lineRule="auto"/>
        <w:jc w:val="center"/>
        <w:rPr>
          <w:rFonts w:ascii="Times New Roman" w:hAnsi="Times New Roman" w:cs="Times New Roman"/>
          <w:b/>
          <w:bCs/>
          <w:color w:val="000000"/>
          <w:kern w:val="28"/>
          <w:sz w:val="28"/>
          <w:szCs w:val="28"/>
        </w:rPr>
      </w:pPr>
    </w:p>
    <w:p w:rsidR="00D25188" w:rsidRDefault="00FF2C9A" w:rsidP="000E2B92">
      <w:pPr>
        <w:widowControl w:val="0"/>
        <w:overflowPunct w:val="0"/>
        <w:autoSpaceDE w:val="0"/>
        <w:autoSpaceDN w:val="0"/>
        <w:adjustRightInd w:val="0"/>
        <w:spacing w:line="360" w:lineRule="auto"/>
        <w:jc w:val="center"/>
        <w:rPr>
          <w:rFonts w:ascii="Times New Roman" w:hAnsi="Times New Roman" w:cs="Times New Roman"/>
          <w:b/>
          <w:bCs/>
          <w:kern w:val="28"/>
          <w:sz w:val="28"/>
          <w:szCs w:val="28"/>
        </w:rPr>
      </w:pPr>
      <w:r w:rsidRPr="00FF2C9A">
        <w:rPr>
          <w:rFonts w:ascii="Times New Roman" w:hAnsi="Times New Roman" w:cs="Times New Roman"/>
          <w:b/>
          <w:bCs/>
          <w:noProof/>
          <w:color w:val="000000"/>
          <w:kern w:val="28"/>
          <w:sz w:val="28"/>
          <w:szCs w:val="28"/>
        </w:rPr>
        <w:pict>
          <v:shape id="_x0000_s1211" type="#_x0000_t202" style="position:absolute;left:0;text-align:left;margin-left:-1.5pt;margin-top:25.1pt;width:459.8pt;height:32.7pt;z-index:251758592" stroked="f">
            <v:shadow on="t" opacity=".5" offset="6pt,6pt"/>
            <v:textbox style="mso-next-textbox:#_x0000_s1211">
              <w:txbxContent>
                <w:p w:rsidR="00AA1F2E" w:rsidRPr="00245B63" w:rsidRDefault="00AA1F2E" w:rsidP="00F40257">
                  <w:pPr>
                    <w:jc w:val="center"/>
                  </w:pPr>
                  <w:r w:rsidRPr="0070191F">
                    <w:rPr>
                      <w:b/>
                      <w:bCs/>
                      <w:i/>
                      <w:iCs/>
                      <w:sz w:val="28"/>
                      <w:szCs w:val="24"/>
                    </w:rPr>
                    <w:t xml:space="preserve">Рис </w:t>
                  </w:r>
                  <w:r>
                    <w:rPr>
                      <w:b/>
                      <w:bCs/>
                      <w:i/>
                      <w:iCs/>
                      <w:sz w:val="28"/>
                      <w:szCs w:val="24"/>
                    </w:rPr>
                    <w:t>14</w:t>
                  </w:r>
                  <w:r w:rsidRPr="0070191F">
                    <w:rPr>
                      <w:b/>
                      <w:bCs/>
                      <w:i/>
                      <w:iCs/>
                      <w:sz w:val="28"/>
                      <w:szCs w:val="24"/>
                    </w:rPr>
                    <w:t xml:space="preserve">. </w:t>
                  </w:r>
                  <w:r w:rsidRPr="00F7064E">
                    <w:rPr>
                      <w:i/>
                      <w:iCs/>
                      <w:sz w:val="28"/>
                      <w:szCs w:val="24"/>
                    </w:rPr>
                    <w:t>Истончение роговицы при розацеа-кератите</w:t>
                  </w:r>
                </w:p>
              </w:txbxContent>
            </v:textbox>
          </v:shape>
        </w:pict>
      </w:r>
    </w:p>
    <w:p w:rsidR="00D25188" w:rsidRDefault="00D25188" w:rsidP="000E2B92">
      <w:pPr>
        <w:widowControl w:val="0"/>
        <w:overflowPunct w:val="0"/>
        <w:autoSpaceDE w:val="0"/>
        <w:autoSpaceDN w:val="0"/>
        <w:adjustRightInd w:val="0"/>
        <w:spacing w:line="360" w:lineRule="auto"/>
        <w:jc w:val="center"/>
        <w:rPr>
          <w:rFonts w:ascii="Times New Roman" w:hAnsi="Times New Roman" w:cs="Times New Roman"/>
          <w:b/>
          <w:bCs/>
          <w:kern w:val="28"/>
          <w:sz w:val="28"/>
          <w:szCs w:val="28"/>
        </w:rPr>
      </w:pPr>
    </w:p>
    <w:p w:rsidR="00D25188" w:rsidRDefault="00D25188" w:rsidP="000E2B92">
      <w:pPr>
        <w:widowControl w:val="0"/>
        <w:overflowPunct w:val="0"/>
        <w:autoSpaceDE w:val="0"/>
        <w:autoSpaceDN w:val="0"/>
        <w:adjustRightInd w:val="0"/>
        <w:spacing w:line="360" w:lineRule="auto"/>
        <w:jc w:val="center"/>
        <w:rPr>
          <w:rFonts w:ascii="Times New Roman" w:hAnsi="Times New Roman" w:cs="Times New Roman"/>
          <w:b/>
          <w:bCs/>
          <w:kern w:val="28"/>
          <w:sz w:val="28"/>
          <w:szCs w:val="28"/>
        </w:rPr>
      </w:pPr>
    </w:p>
    <w:p w:rsidR="00961700" w:rsidRPr="00366DDF" w:rsidRDefault="00961700" w:rsidP="000E2B92">
      <w:pPr>
        <w:widowControl w:val="0"/>
        <w:overflowPunct w:val="0"/>
        <w:autoSpaceDE w:val="0"/>
        <w:autoSpaceDN w:val="0"/>
        <w:adjustRightInd w:val="0"/>
        <w:spacing w:line="360" w:lineRule="auto"/>
        <w:jc w:val="center"/>
        <w:rPr>
          <w:rFonts w:ascii="Times New Roman" w:hAnsi="Times New Roman" w:cs="Times New Roman"/>
          <w:b/>
          <w:bCs/>
          <w:kern w:val="28"/>
          <w:sz w:val="28"/>
          <w:szCs w:val="28"/>
        </w:rPr>
      </w:pPr>
      <w:r w:rsidRPr="00366DDF">
        <w:rPr>
          <w:rFonts w:ascii="Times New Roman" w:hAnsi="Times New Roman" w:cs="Times New Roman"/>
          <w:b/>
          <w:bCs/>
          <w:kern w:val="28"/>
          <w:sz w:val="28"/>
          <w:szCs w:val="28"/>
        </w:rPr>
        <w:t>Разъедающая язва Морена.</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 xml:space="preserve">         </w:t>
      </w:r>
      <w:r w:rsidRPr="00961700">
        <w:rPr>
          <w:rFonts w:ascii="Times New Roman" w:hAnsi="Times New Roman" w:cs="Times New Roman"/>
          <w:color w:val="000000"/>
          <w:kern w:val="28"/>
          <w:sz w:val="28"/>
          <w:szCs w:val="28"/>
        </w:rPr>
        <w:t xml:space="preserve">Язва Морена – редкое тяжелое аутоиммунное состояние роговицы. </w:t>
      </w:r>
    </w:p>
    <w:p w:rsidR="00961700" w:rsidRPr="00961700" w:rsidRDefault="00961700" w:rsidP="00D67CD0">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 xml:space="preserve">Классификация </w:t>
      </w:r>
      <w:r w:rsidRPr="00D67CD0">
        <w:rPr>
          <w:rFonts w:ascii="Times New Roman" w:hAnsi="Times New Roman" w:cs="Times New Roman"/>
          <w:bCs/>
          <w:iCs/>
          <w:color w:val="000000"/>
          <w:kern w:val="28"/>
          <w:sz w:val="28"/>
          <w:szCs w:val="28"/>
        </w:rPr>
        <w:t>(</w:t>
      </w:r>
      <w:r w:rsidRPr="00961700">
        <w:rPr>
          <w:rFonts w:ascii="Times New Roman" w:hAnsi="Times New Roman" w:cs="Times New Roman"/>
          <w:color w:val="000000"/>
          <w:kern w:val="28"/>
          <w:sz w:val="28"/>
          <w:szCs w:val="28"/>
        </w:rPr>
        <w:t>основана на обнаружении клинических признаков)</w:t>
      </w:r>
      <w:r w:rsidR="00D67CD0">
        <w:rPr>
          <w:rFonts w:ascii="Times New Roman" w:hAnsi="Times New Roman" w:cs="Times New Roman"/>
          <w:color w:val="000000"/>
          <w:kern w:val="28"/>
          <w:sz w:val="28"/>
          <w:szCs w:val="28"/>
        </w:rPr>
        <w:t>: о</w:t>
      </w:r>
      <w:r w:rsidRPr="00961700">
        <w:rPr>
          <w:rFonts w:ascii="Times New Roman" w:hAnsi="Times New Roman" w:cs="Times New Roman"/>
          <w:color w:val="000000"/>
          <w:kern w:val="28"/>
          <w:sz w:val="28"/>
          <w:szCs w:val="28"/>
        </w:rPr>
        <w:t>дносторонняя разъедающая язва; двусторонняя разъедающая язва;</w:t>
      </w:r>
      <w:r w:rsidR="00D67CD0">
        <w:rPr>
          <w:rFonts w:ascii="Times New Roman" w:hAnsi="Times New Roman" w:cs="Times New Roman"/>
          <w:color w:val="000000"/>
          <w:kern w:val="28"/>
          <w:sz w:val="28"/>
          <w:szCs w:val="28"/>
        </w:rPr>
        <w:t xml:space="preserve"> </w:t>
      </w:r>
      <w:r w:rsidR="00D71ED7">
        <w:rPr>
          <w:rFonts w:ascii="Times New Roman" w:hAnsi="Times New Roman" w:cs="Times New Roman"/>
          <w:color w:val="000000"/>
          <w:kern w:val="28"/>
          <w:sz w:val="28"/>
          <w:szCs w:val="28"/>
        </w:rPr>
        <w:t xml:space="preserve"> </w:t>
      </w:r>
      <w:r w:rsidRPr="00961700">
        <w:rPr>
          <w:rFonts w:ascii="Times New Roman" w:hAnsi="Times New Roman" w:cs="Times New Roman"/>
          <w:color w:val="000000"/>
          <w:kern w:val="28"/>
          <w:sz w:val="28"/>
          <w:szCs w:val="28"/>
        </w:rPr>
        <w:t>хроническая двусторонняя разъедающая язва.</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 xml:space="preserve">Клиническая картина. </w:t>
      </w:r>
      <w:r w:rsidRPr="00961700">
        <w:rPr>
          <w:rFonts w:ascii="Times New Roman" w:hAnsi="Times New Roman" w:cs="Times New Roman"/>
          <w:color w:val="000000"/>
          <w:kern w:val="28"/>
          <w:sz w:val="28"/>
          <w:szCs w:val="28"/>
        </w:rPr>
        <w:t>При односторонней язве отмечают прогрессирующее изъязвление, резкую боль и облитерацию перилимбальных сосудов. Болеют, как правило, женщины.</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i/>
          <w:iCs/>
          <w:color w:val="000000"/>
          <w:kern w:val="28"/>
          <w:sz w:val="28"/>
          <w:szCs w:val="28"/>
        </w:rPr>
      </w:pPr>
      <w:r w:rsidRPr="00961700">
        <w:rPr>
          <w:rFonts w:ascii="Times New Roman" w:hAnsi="Times New Roman" w:cs="Times New Roman"/>
          <w:color w:val="000000"/>
          <w:kern w:val="28"/>
          <w:sz w:val="28"/>
          <w:szCs w:val="28"/>
        </w:rPr>
        <w:t xml:space="preserve">         При двусторонней язве может быть острое бурное течение, при котором обнаруживают прогрессирующее периферическое изъязвление с последующим его распространением к центру роговицы. Чаще болеют молодые мужчины жители Индии.                                                                                          </w:t>
      </w:r>
    </w:p>
    <w:p w:rsidR="00961700" w:rsidRPr="00961700" w:rsidRDefault="00961700" w:rsidP="00D67CD0">
      <w:pPr>
        <w:widowControl w:val="0"/>
        <w:overflowPunct w:val="0"/>
        <w:autoSpaceDE w:val="0"/>
        <w:autoSpaceDN w:val="0"/>
        <w:adjustRightInd w:val="0"/>
        <w:spacing w:line="360" w:lineRule="auto"/>
        <w:jc w:val="both"/>
        <w:rPr>
          <w:rFonts w:ascii="Times New Roman" w:hAnsi="Times New Roman" w:cs="Times New Roman"/>
          <w:b/>
          <w:bCs/>
          <w:i/>
          <w:iCs/>
          <w:color w:val="000000"/>
          <w:kern w:val="28"/>
          <w:sz w:val="28"/>
          <w:szCs w:val="28"/>
        </w:rPr>
      </w:pPr>
      <w:r w:rsidRPr="00961700">
        <w:rPr>
          <w:rFonts w:ascii="Times New Roman" w:hAnsi="Times New Roman" w:cs="Times New Roman"/>
          <w:color w:val="000000"/>
          <w:kern w:val="28"/>
          <w:sz w:val="28"/>
          <w:szCs w:val="28"/>
        </w:rPr>
        <w:lastRenderedPageBreak/>
        <w:t xml:space="preserve">         Так же двухсторонняя язва Морена может иметь и хроническое течение, характеризующееся прогрессирующим образованием желобка на периферии роговицы с минимальной воспалительной реакцией. Иногда отмечают самостоятельную регрессию язвенного процесса.        </w:t>
      </w:r>
    </w:p>
    <w:p w:rsidR="00961700" w:rsidRDefault="00D71ED7" w:rsidP="00D71ED7">
      <w:pPr>
        <w:widowControl w:val="0"/>
        <w:overflowPunct w:val="0"/>
        <w:autoSpaceDE w:val="0"/>
        <w:autoSpaceDN w:val="0"/>
        <w:adjustRightInd w:val="0"/>
        <w:spacing w:line="360" w:lineRule="auto"/>
        <w:ind w:firstLine="708"/>
        <w:jc w:val="both"/>
        <w:rPr>
          <w:rFonts w:ascii="Times New Roman" w:hAnsi="Times New Roman" w:cs="Times New Roman"/>
          <w:color w:val="000000"/>
          <w:kern w:val="28"/>
          <w:sz w:val="28"/>
          <w:szCs w:val="28"/>
        </w:rPr>
      </w:pPr>
      <w:r w:rsidRPr="00961700">
        <w:rPr>
          <w:rFonts w:ascii="Times New Roman" w:hAnsi="Times New Roman" w:cs="Times New Roman"/>
          <w:b/>
          <w:bCs/>
          <w:color w:val="000000"/>
          <w:kern w:val="28"/>
          <w:sz w:val="28"/>
          <w:szCs w:val="28"/>
        </w:rPr>
        <w:t>Лечение</w:t>
      </w:r>
      <w:r>
        <w:rPr>
          <w:rFonts w:ascii="Times New Roman" w:hAnsi="Times New Roman" w:cs="Times New Roman"/>
          <w:b/>
          <w:bCs/>
          <w:color w:val="000000"/>
          <w:kern w:val="28"/>
          <w:sz w:val="28"/>
          <w:szCs w:val="28"/>
        </w:rPr>
        <w:t>.</w:t>
      </w:r>
      <w:r w:rsidRPr="00961700">
        <w:rPr>
          <w:rFonts w:ascii="Times New Roman" w:hAnsi="Times New Roman" w:cs="Times New Roman"/>
          <w:b/>
          <w:bCs/>
          <w:color w:val="000000"/>
          <w:kern w:val="28"/>
          <w:sz w:val="28"/>
          <w:szCs w:val="28"/>
        </w:rPr>
        <w:t xml:space="preserve"> </w:t>
      </w:r>
      <w:r w:rsidR="00961700" w:rsidRPr="00961700">
        <w:rPr>
          <w:rFonts w:ascii="Times New Roman" w:hAnsi="Times New Roman" w:cs="Times New Roman"/>
          <w:color w:val="000000"/>
          <w:kern w:val="28"/>
          <w:sz w:val="28"/>
          <w:szCs w:val="28"/>
        </w:rPr>
        <w:t>Назначают системные глюкокортикоидные препараты. Цитостатики принимают внутрь. Хороший эффект производит применение циклоспорина.</w:t>
      </w:r>
    </w:p>
    <w:p w:rsidR="004C2488" w:rsidRDefault="00FF2C9A"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rect id="_x0000_s1055" style="position:absolute;left:0;text-align:left;margin-left:57.75pt;margin-top:200.2pt;width:368.5pt;height:255.1pt;z-index:251689984;mso-wrap-distance-left:2.88pt;mso-wrap-distance-top:2.88pt;mso-wrap-distance-right:2.88pt;mso-wrap-distance-bottom:2.88pt;mso-position-horizontal-relative:margin;mso-position-vertical-relative:margin" filled="f" strokecolor="#030" insetpen="t" o:cliptowrap="t">
            <v:stroke>
              <o:left v:ext="view" color="#030" joinstyle="miter" insetpen="t"/>
              <o:top v:ext="view" color="#030" joinstyle="miter" insetpen="t"/>
              <o:right v:ext="view" color="#030" joinstyle="miter" insetpen="t"/>
              <o:bottom v:ext="view" color="#030" joinstyle="miter" insetpen="t"/>
              <o:column v:ext="view" color="green"/>
            </v:stroke>
            <v:imagedata r:id="rId23" o:title=""/>
            <v:shadow on="t" color="green" offset="3pt,3pt" offset2="2pt,2pt"/>
            <v:path o:extrusionok="f"/>
            <w10:wrap type="square" anchorx="margin" anchory="margin"/>
          </v:rect>
        </w:pict>
      </w:r>
    </w:p>
    <w:p w:rsidR="004C2488" w:rsidRDefault="004C2488"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4C2488" w:rsidRDefault="004C2488"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4C2488" w:rsidRDefault="004C2488"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4C2488" w:rsidRDefault="004C2488"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4C2488" w:rsidRDefault="004C2488"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4C2488" w:rsidRDefault="004C2488"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4C2488" w:rsidRDefault="004C2488"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4C2488" w:rsidRDefault="004C2488"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4C2488" w:rsidRDefault="004C2488"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DE5311" w:rsidRDefault="00DE5311"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DE5311" w:rsidRDefault="00FF2C9A"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r>
        <w:rPr>
          <w:rFonts w:ascii="Times New Roman" w:hAnsi="Times New Roman" w:cs="Times New Roman"/>
          <w:noProof/>
          <w:color w:val="000000"/>
          <w:kern w:val="28"/>
          <w:sz w:val="28"/>
          <w:szCs w:val="28"/>
        </w:rPr>
        <w:pict>
          <v:shape id="_x0000_s1212" type="#_x0000_t202" style="position:absolute;left:0;text-align:left;margin-left:12.9pt;margin-top:9.6pt;width:459.8pt;height:32.7pt;z-index:251759616" stroked="f">
            <v:shadow on="t" opacity=".5" offset="6pt,6pt"/>
            <v:textbox style="mso-next-textbox:#_x0000_s1212">
              <w:txbxContent>
                <w:p w:rsidR="00AA1F2E" w:rsidRPr="00245B63" w:rsidRDefault="00AA1F2E" w:rsidP="00D67CD0">
                  <w:pPr>
                    <w:jc w:val="center"/>
                  </w:pPr>
                  <w:r w:rsidRPr="0070191F">
                    <w:rPr>
                      <w:b/>
                      <w:bCs/>
                      <w:i/>
                      <w:iCs/>
                      <w:sz w:val="28"/>
                      <w:szCs w:val="24"/>
                    </w:rPr>
                    <w:t xml:space="preserve">Рис </w:t>
                  </w:r>
                  <w:r>
                    <w:rPr>
                      <w:b/>
                      <w:bCs/>
                      <w:i/>
                      <w:iCs/>
                      <w:sz w:val="28"/>
                      <w:szCs w:val="24"/>
                    </w:rPr>
                    <w:t>15</w:t>
                  </w:r>
                  <w:r w:rsidRPr="0070191F">
                    <w:rPr>
                      <w:b/>
                      <w:bCs/>
                      <w:i/>
                      <w:iCs/>
                      <w:sz w:val="28"/>
                      <w:szCs w:val="24"/>
                    </w:rPr>
                    <w:t xml:space="preserve">. </w:t>
                  </w:r>
                  <w:r w:rsidRPr="00D67CD0">
                    <w:rPr>
                      <w:i/>
                      <w:iCs/>
                      <w:sz w:val="28"/>
                      <w:szCs w:val="24"/>
                    </w:rPr>
                    <w:t>Центральный очаг при язве Морена</w:t>
                  </w:r>
                </w:p>
              </w:txbxContent>
            </v:textbox>
          </v:shape>
        </w:pict>
      </w:r>
    </w:p>
    <w:p w:rsidR="004C2488" w:rsidRDefault="004C2488"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4C2488" w:rsidRDefault="004C2488" w:rsidP="000E2B92">
      <w:pPr>
        <w:widowControl w:val="0"/>
        <w:overflowPunct w:val="0"/>
        <w:autoSpaceDE w:val="0"/>
        <w:autoSpaceDN w:val="0"/>
        <w:adjustRightInd w:val="0"/>
        <w:spacing w:after="0" w:line="360" w:lineRule="auto"/>
        <w:jc w:val="both"/>
        <w:rPr>
          <w:rFonts w:ascii="Times New Roman" w:hAnsi="Times New Roman" w:cs="Times New Roman"/>
          <w:color w:val="000000"/>
          <w:kern w:val="28"/>
          <w:sz w:val="28"/>
          <w:szCs w:val="28"/>
        </w:rPr>
      </w:pPr>
    </w:p>
    <w:p w:rsidR="00961700" w:rsidRPr="00961700" w:rsidRDefault="00961700" w:rsidP="000E2B92">
      <w:pPr>
        <w:widowControl w:val="0"/>
        <w:overflowPunct w:val="0"/>
        <w:autoSpaceDE w:val="0"/>
        <w:autoSpaceDN w:val="0"/>
        <w:adjustRightInd w:val="0"/>
        <w:spacing w:line="360" w:lineRule="auto"/>
        <w:jc w:val="center"/>
        <w:rPr>
          <w:rFonts w:ascii="Times New Roman" w:hAnsi="Times New Roman" w:cs="Times New Roman"/>
          <w:b/>
          <w:bCs/>
          <w:color w:val="000000"/>
          <w:kern w:val="28"/>
          <w:sz w:val="28"/>
          <w:szCs w:val="28"/>
        </w:rPr>
      </w:pPr>
      <w:r w:rsidRPr="00961700">
        <w:rPr>
          <w:rFonts w:ascii="Times New Roman" w:hAnsi="Times New Roman" w:cs="Times New Roman"/>
          <w:b/>
          <w:bCs/>
          <w:color w:val="000000"/>
          <w:kern w:val="28"/>
          <w:sz w:val="28"/>
          <w:szCs w:val="28"/>
        </w:rPr>
        <w:t>Рецидивирующая эрозия роговицы</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ab/>
        <w:t>Рецидивирующая эрозия</w:t>
      </w:r>
      <w:r w:rsidRPr="00961700">
        <w:rPr>
          <w:rFonts w:ascii="Times New Roman" w:hAnsi="Times New Roman" w:cs="Times New Roman"/>
          <w:b/>
          <w:bCs/>
          <w:i/>
          <w:iCs/>
          <w:color w:val="000000"/>
          <w:kern w:val="28"/>
          <w:sz w:val="28"/>
          <w:szCs w:val="28"/>
        </w:rPr>
        <w:t xml:space="preserve"> </w:t>
      </w:r>
      <w:r w:rsidRPr="00961700">
        <w:rPr>
          <w:rFonts w:ascii="Times New Roman" w:hAnsi="Times New Roman" w:cs="Times New Roman"/>
          <w:color w:val="000000"/>
          <w:kern w:val="28"/>
          <w:sz w:val="28"/>
          <w:szCs w:val="28"/>
        </w:rPr>
        <w:t>– состояние, вызванное нарушением трофики роговицы. Как правило, при сборе анамнеза обнаруживают информацию о перенесенной пациентом травматической эрозии роговицы.</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r w:rsidRPr="00961700">
        <w:rPr>
          <w:rFonts w:ascii="Times New Roman" w:hAnsi="Times New Roman" w:cs="Times New Roman"/>
          <w:color w:val="000000"/>
          <w:kern w:val="28"/>
          <w:sz w:val="28"/>
          <w:szCs w:val="28"/>
        </w:rPr>
        <w:t xml:space="preserve">         </w:t>
      </w:r>
      <w:r w:rsidRPr="00961700">
        <w:rPr>
          <w:rFonts w:ascii="Times New Roman" w:hAnsi="Times New Roman" w:cs="Times New Roman"/>
          <w:b/>
          <w:bCs/>
          <w:i/>
          <w:iCs/>
          <w:color w:val="000000"/>
          <w:kern w:val="28"/>
          <w:sz w:val="28"/>
          <w:szCs w:val="28"/>
        </w:rPr>
        <w:t xml:space="preserve">Клиническая картина. </w:t>
      </w:r>
      <w:r w:rsidRPr="00961700">
        <w:rPr>
          <w:rFonts w:ascii="Times New Roman" w:hAnsi="Times New Roman" w:cs="Times New Roman"/>
          <w:color w:val="000000"/>
          <w:kern w:val="28"/>
          <w:sz w:val="28"/>
          <w:szCs w:val="28"/>
        </w:rPr>
        <w:t xml:space="preserve">Отмечают десквамацию эпителия и появление пузырьков на роговице. Заболевание начинается остро, возникают сильнейшие боли в глазах. Пациента беспокоит ощущение </w:t>
      </w:r>
      <w:r w:rsidRPr="00961700">
        <w:rPr>
          <w:rFonts w:ascii="Times New Roman" w:hAnsi="Times New Roman" w:cs="Times New Roman"/>
          <w:color w:val="000000"/>
          <w:kern w:val="28"/>
          <w:sz w:val="28"/>
          <w:szCs w:val="28"/>
        </w:rPr>
        <w:lastRenderedPageBreak/>
        <w:t>инородного тела в глазу, слезотечение, светобоязнь. Иногда наблюдают увеличение выраженности данных симптомов в утренние часы при открывании глаз после сна. При осмотре обнаруживают перикорнеальную инъекцию, рыхлость и массивное отслоение эпителия роговицы. Вокруг зоны эрозии также отмечают отслоение эпителия.</w:t>
      </w:r>
    </w:p>
    <w:p w:rsidR="00961700" w:rsidRPr="00674844" w:rsidRDefault="00961700" w:rsidP="00D71ED7">
      <w:pPr>
        <w:widowControl w:val="0"/>
        <w:overflowPunct w:val="0"/>
        <w:autoSpaceDE w:val="0"/>
        <w:autoSpaceDN w:val="0"/>
        <w:adjustRightInd w:val="0"/>
        <w:spacing w:line="360" w:lineRule="auto"/>
        <w:jc w:val="both"/>
        <w:rPr>
          <w:rFonts w:ascii="Times New Roman" w:hAnsi="Times New Roman" w:cs="Times New Roman"/>
          <w:kern w:val="28"/>
          <w:sz w:val="28"/>
          <w:szCs w:val="28"/>
        </w:rPr>
      </w:pPr>
      <w:r w:rsidRPr="00961700">
        <w:rPr>
          <w:rFonts w:ascii="Times New Roman" w:hAnsi="Times New Roman" w:cs="Times New Roman"/>
          <w:color w:val="000000"/>
          <w:kern w:val="28"/>
          <w:sz w:val="28"/>
          <w:szCs w:val="28"/>
        </w:rPr>
        <w:tab/>
      </w:r>
      <w:r w:rsidR="00D71ED7" w:rsidRPr="00674844">
        <w:rPr>
          <w:rFonts w:ascii="Times New Roman" w:hAnsi="Times New Roman" w:cs="Times New Roman"/>
          <w:b/>
          <w:bCs/>
          <w:kern w:val="28"/>
          <w:sz w:val="28"/>
          <w:szCs w:val="28"/>
        </w:rPr>
        <w:t xml:space="preserve">Лечение. </w:t>
      </w:r>
      <w:r w:rsidRPr="00674844">
        <w:rPr>
          <w:rFonts w:ascii="Times New Roman" w:hAnsi="Times New Roman" w:cs="Times New Roman"/>
          <w:kern w:val="28"/>
          <w:sz w:val="28"/>
          <w:szCs w:val="28"/>
        </w:rPr>
        <w:t>Основные цели – улучшение трофики роговицы и ускорение процессов эпителизации. Синдром «сухого глаза» - основная причина эрозии, требует назначения слезозаменяющих препаратов. Не рекомендуют назначать НПВС, замедляющие процессы эпителизации роговицы. Выполняют инстилляции таких препаратов, как цитраль, рибофлавин, витасик. В конъюнктивальный мешок закладывают глазные гели, содержащие декспантенол и гемодериват. Для предупреждения присоединения бактериальной инфекции назначают антибактериальные препараты (аминогликозиды, фторхинолоны, сульфаниламиды).</w:t>
      </w:r>
    </w:p>
    <w:p w:rsidR="00961700" w:rsidRPr="00961700" w:rsidRDefault="00961700" w:rsidP="000E2B92">
      <w:pPr>
        <w:widowControl w:val="0"/>
        <w:overflowPunct w:val="0"/>
        <w:autoSpaceDE w:val="0"/>
        <w:autoSpaceDN w:val="0"/>
        <w:adjustRightInd w:val="0"/>
        <w:spacing w:line="360" w:lineRule="auto"/>
        <w:jc w:val="both"/>
        <w:rPr>
          <w:rFonts w:ascii="Times New Roman" w:hAnsi="Times New Roman" w:cs="Times New Roman"/>
          <w:color w:val="000000"/>
          <w:kern w:val="28"/>
          <w:sz w:val="28"/>
          <w:szCs w:val="28"/>
        </w:rPr>
      </w:pPr>
    </w:p>
    <w:p w:rsidR="00961700" w:rsidRPr="004E1483" w:rsidRDefault="00961700" w:rsidP="000E2B92">
      <w:pPr>
        <w:widowControl w:val="0"/>
        <w:overflowPunct w:val="0"/>
        <w:autoSpaceDE w:val="0"/>
        <w:autoSpaceDN w:val="0"/>
        <w:adjustRightInd w:val="0"/>
        <w:spacing w:after="0" w:line="360" w:lineRule="auto"/>
        <w:jc w:val="both"/>
        <w:rPr>
          <w:rFonts w:ascii="Times New Roman" w:hAnsi="Times New Roman" w:cs="Times New Roman"/>
          <w:kern w:val="28"/>
          <w:sz w:val="28"/>
          <w:szCs w:val="28"/>
        </w:rPr>
      </w:pPr>
    </w:p>
    <w:p w:rsidR="00961700" w:rsidRPr="004E1483" w:rsidRDefault="00961700" w:rsidP="000E2B92">
      <w:pPr>
        <w:widowControl w:val="0"/>
        <w:overflowPunct w:val="0"/>
        <w:autoSpaceDE w:val="0"/>
        <w:autoSpaceDN w:val="0"/>
        <w:adjustRightInd w:val="0"/>
        <w:spacing w:after="0" w:line="360" w:lineRule="auto"/>
        <w:jc w:val="both"/>
        <w:rPr>
          <w:rFonts w:ascii="Times New Roman" w:hAnsi="Times New Roman" w:cs="Times New Roman"/>
          <w:kern w:val="28"/>
          <w:sz w:val="28"/>
          <w:szCs w:val="28"/>
        </w:rPr>
      </w:pPr>
    </w:p>
    <w:p w:rsidR="00961700" w:rsidRPr="004E1483" w:rsidRDefault="00961700" w:rsidP="000E2B92">
      <w:pPr>
        <w:widowControl w:val="0"/>
        <w:overflowPunct w:val="0"/>
        <w:autoSpaceDE w:val="0"/>
        <w:autoSpaceDN w:val="0"/>
        <w:adjustRightInd w:val="0"/>
        <w:spacing w:after="0" w:line="360" w:lineRule="auto"/>
        <w:jc w:val="both"/>
        <w:rPr>
          <w:rFonts w:ascii="Times New Roman" w:hAnsi="Times New Roman" w:cs="Times New Roman"/>
          <w:kern w:val="28"/>
          <w:sz w:val="28"/>
          <w:szCs w:val="28"/>
        </w:rPr>
      </w:pPr>
    </w:p>
    <w:p w:rsidR="00961700" w:rsidRPr="004E1483" w:rsidRDefault="00961700" w:rsidP="000E2B92">
      <w:pPr>
        <w:widowControl w:val="0"/>
        <w:overflowPunct w:val="0"/>
        <w:autoSpaceDE w:val="0"/>
        <w:autoSpaceDN w:val="0"/>
        <w:adjustRightInd w:val="0"/>
        <w:spacing w:after="0" w:line="360" w:lineRule="auto"/>
        <w:jc w:val="both"/>
        <w:rPr>
          <w:rFonts w:ascii="Times New Roman" w:hAnsi="Times New Roman" w:cs="Times New Roman"/>
          <w:kern w:val="28"/>
          <w:sz w:val="28"/>
          <w:szCs w:val="28"/>
        </w:rPr>
      </w:pPr>
    </w:p>
    <w:p w:rsid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kern w:val="28"/>
          <w:sz w:val="28"/>
          <w:szCs w:val="28"/>
        </w:rPr>
      </w:pPr>
    </w:p>
    <w:p w:rsidR="00DE5311" w:rsidRDefault="00DE5311" w:rsidP="000E2B92">
      <w:pPr>
        <w:widowControl w:val="0"/>
        <w:overflowPunct w:val="0"/>
        <w:autoSpaceDE w:val="0"/>
        <w:autoSpaceDN w:val="0"/>
        <w:adjustRightInd w:val="0"/>
        <w:spacing w:after="0" w:line="360" w:lineRule="auto"/>
        <w:jc w:val="both"/>
        <w:rPr>
          <w:rFonts w:ascii="Times New Roman" w:hAnsi="Times New Roman" w:cs="Times New Roman"/>
          <w:kern w:val="28"/>
          <w:sz w:val="28"/>
          <w:szCs w:val="28"/>
        </w:rPr>
      </w:pPr>
    </w:p>
    <w:p w:rsidR="00DE5311" w:rsidRDefault="00DE5311" w:rsidP="000E2B92">
      <w:pPr>
        <w:widowControl w:val="0"/>
        <w:overflowPunct w:val="0"/>
        <w:autoSpaceDE w:val="0"/>
        <w:autoSpaceDN w:val="0"/>
        <w:adjustRightInd w:val="0"/>
        <w:spacing w:after="0" w:line="360" w:lineRule="auto"/>
        <w:jc w:val="both"/>
        <w:rPr>
          <w:rFonts w:ascii="Times New Roman" w:hAnsi="Times New Roman" w:cs="Times New Roman"/>
          <w:kern w:val="28"/>
          <w:sz w:val="28"/>
          <w:szCs w:val="28"/>
        </w:rPr>
      </w:pPr>
    </w:p>
    <w:p w:rsidR="00DE5311" w:rsidRDefault="00DE5311" w:rsidP="000E2B92">
      <w:pPr>
        <w:widowControl w:val="0"/>
        <w:overflowPunct w:val="0"/>
        <w:autoSpaceDE w:val="0"/>
        <w:autoSpaceDN w:val="0"/>
        <w:adjustRightInd w:val="0"/>
        <w:spacing w:after="0" w:line="360" w:lineRule="auto"/>
        <w:jc w:val="both"/>
        <w:rPr>
          <w:rFonts w:ascii="Times New Roman" w:hAnsi="Times New Roman" w:cs="Times New Roman"/>
          <w:kern w:val="28"/>
          <w:sz w:val="28"/>
          <w:szCs w:val="28"/>
        </w:rPr>
      </w:pPr>
    </w:p>
    <w:p w:rsidR="00DE5311" w:rsidRPr="004E1483" w:rsidRDefault="00DE5311" w:rsidP="000E2B92">
      <w:pPr>
        <w:widowControl w:val="0"/>
        <w:overflowPunct w:val="0"/>
        <w:autoSpaceDE w:val="0"/>
        <w:autoSpaceDN w:val="0"/>
        <w:adjustRightInd w:val="0"/>
        <w:spacing w:after="0" w:line="360" w:lineRule="auto"/>
        <w:jc w:val="both"/>
        <w:rPr>
          <w:rFonts w:ascii="Times New Roman" w:hAnsi="Times New Roman" w:cs="Times New Roman"/>
          <w:kern w:val="28"/>
          <w:sz w:val="28"/>
          <w:szCs w:val="28"/>
        </w:rPr>
      </w:pPr>
    </w:p>
    <w:p w:rsidR="00961700" w:rsidRPr="004E1483" w:rsidRDefault="00961700" w:rsidP="000E2B92">
      <w:pPr>
        <w:widowControl w:val="0"/>
        <w:overflowPunct w:val="0"/>
        <w:autoSpaceDE w:val="0"/>
        <w:autoSpaceDN w:val="0"/>
        <w:adjustRightInd w:val="0"/>
        <w:spacing w:after="0" w:line="360" w:lineRule="auto"/>
        <w:jc w:val="both"/>
        <w:rPr>
          <w:rFonts w:ascii="Times New Roman" w:hAnsi="Times New Roman" w:cs="Times New Roman"/>
          <w:kern w:val="28"/>
          <w:sz w:val="28"/>
          <w:szCs w:val="28"/>
        </w:rPr>
      </w:pPr>
    </w:p>
    <w:p w:rsidR="00961700" w:rsidRDefault="00961700" w:rsidP="000E2B92">
      <w:pPr>
        <w:widowControl w:val="0"/>
        <w:overflowPunct w:val="0"/>
        <w:autoSpaceDE w:val="0"/>
        <w:autoSpaceDN w:val="0"/>
        <w:adjustRightInd w:val="0"/>
        <w:spacing w:after="0" w:line="360" w:lineRule="auto"/>
        <w:jc w:val="both"/>
        <w:rPr>
          <w:rFonts w:ascii="Times New Roman" w:hAnsi="Times New Roman" w:cs="Times New Roman"/>
          <w:kern w:val="28"/>
          <w:sz w:val="28"/>
          <w:szCs w:val="28"/>
        </w:rPr>
      </w:pPr>
    </w:p>
    <w:p w:rsidR="005A2BDB" w:rsidRDefault="005A2BDB" w:rsidP="000E2B92">
      <w:pPr>
        <w:widowControl w:val="0"/>
        <w:overflowPunct w:val="0"/>
        <w:autoSpaceDE w:val="0"/>
        <w:autoSpaceDN w:val="0"/>
        <w:adjustRightInd w:val="0"/>
        <w:spacing w:after="0" w:line="360" w:lineRule="auto"/>
        <w:jc w:val="both"/>
        <w:rPr>
          <w:rFonts w:ascii="Times New Roman" w:hAnsi="Times New Roman" w:cs="Times New Roman"/>
          <w:kern w:val="28"/>
          <w:sz w:val="28"/>
          <w:szCs w:val="28"/>
        </w:rPr>
      </w:pPr>
    </w:p>
    <w:p w:rsidR="005A2BDB" w:rsidRDefault="005A2BDB" w:rsidP="000E2B92">
      <w:pPr>
        <w:widowControl w:val="0"/>
        <w:overflowPunct w:val="0"/>
        <w:autoSpaceDE w:val="0"/>
        <w:autoSpaceDN w:val="0"/>
        <w:adjustRightInd w:val="0"/>
        <w:spacing w:after="0" w:line="360" w:lineRule="auto"/>
        <w:jc w:val="both"/>
        <w:rPr>
          <w:rFonts w:ascii="Times New Roman" w:hAnsi="Times New Roman" w:cs="Times New Roman"/>
          <w:kern w:val="28"/>
          <w:sz w:val="28"/>
          <w:szCs w:val="28"/>
        </w:rPr>
      </w:pPr>
    </w:p>
    <w:p w:rsidR="005A2BDB" w:rsidRDefault="005A2BDB" w:rsidP="000E2B92">
      <w:pPr>
        <w:widowControl w:val="0"/>
        <w:overflowPunct w:val="0"/>
        <w:autoSpaceDE w:val="0"/>
        <w:autoSpaceDN w:val="0"/>
        <w:adjustRightInd w:val="0"/>
        <w:spacing w:after="0" w:line="360" w:lineRule="auto"/>
        <w:jc w:val="both"/>
        <w:rPr>
          <w:rFonts w:ascii="Times New Roman" w:hAnsi="Times New Roman" w:cs="Times New Roman"/>
          <w:kern w:val="28"/>
          <w:sz w:val="28"/>
          <w:szCs w:val="28"/>
        </w:rPr>
      </w:pPr>
    </w:p>
    <w:p w:rsidR="00961700" w:rsidRPr="004E1483" w:rsidRDefault="00E01E68" w:rsidP="005A2BDB">
      <w:pPr>
        <w:pStyle w:val="1"/>
        <w:rPr>
          <w:kern w:val="28"/>
        </w:rPr>
      </w:pPr>
      <w:bookmarkStart w:id="15" w:name="_Toc416288078"/>
      <w:r>
        <w:rPr>
          <w:kern w:val="28"/>
        </w:rPr>
        <w:lastRenderedPageBreak/>
        <w:t>СПИСОК ИСПОЛЬЗОВАННОЙ ЛИТЕРАТУРЫ</w:t>
      </w:r>
      <w:bookmarkEnd w:id="15"/>
    </w:p>
    <w:p w:rsidR="00961700" w:rsidRPr="004E1483" w:rsidRDefault="00961700" w:rsidP="000E2B92">
      <w:pPr>
        <w:widowControl w:val="0"/>
        <w:overflowPunct w:val="0"/>
        <w:autoSpaceDE w:val="0"/>
        <w:autoSpaceDN w:val="0"/>
        <w:adjustRightInd w:val="0"/>
        <w:spacing w:after="0" w:line="360" w:lineRule="auto"/>
        <w:jc w:val="center"/>
        <w:rPr>
          <w:rFonts w:ascii="Times New Roman" w:hAnsi="Times New Roman" w:cs="Times New Roman"/>
          <w:b/>
          <w:bCs/>
          <w:kern w:val="28"/>
          <w:sz w:val="28"/>
          <w:szCs w:val="28"/>
        </w:rPr>
      </w:pPr>
    </w:p>
    <w:p w:rsidR="00A67466" w:rsidRDefault="00961700" w:rsidP="004E1483">
      <w:pPr>
        <w:widowControl w:val="0"/>
        <w:overflowPunct w:val="0"/>
        <w:autoSpaceDE w:val="0"/>
        <w:autoSpaceDN w:val="0"/>
        <w:adjustRightInd w:val="0"/>
        <w:spacing w:line="360" w:lineRule="auto"/>
        <w:jc w:val="both"/>
        <w:rPr>
          <w:rFonts w:ascii="Times New Roman" w:hAnsi="Times New Roman" w:cs="Times New Roman"/>
          <w:kern w:val="28"/>
          <w:sz w:val="28"/>
          <w:szCs w:val="28"/>
        </w:rPr>
      </w:pPr>
      <w:r w:rsidRPr="004E1483">
        <w:rPr>
          <w:rFonts w:ascii="Times New Roman" w:hAnsi="Times New Roman" w:cs="Times New Roman"/>
          <w:kern w:val="28"/>
          <w:sz w:val="28"/>
          <w:szCs w:val="28"/>
        </w:rPr>
        <w:t>1.</w:t>
      </w:r>
      <w:r w:rsidRPr="004E1483">
        <w:rPr>
          <w:rFonts w:ascii="Times New Roman" w:hAnsi="Times New Roman" w:cs="Times New Roman"/>
          <w:kern w:val="28"/>
          <w:sz w:val="28"/>
          <w:szCs w:val="28"/>
        </w:rPr>
        <w:tab/>
        <w:t>Офтальмология: национальное руководство</w:t>
      </w:r>
      <w:r w:rsidR="00A67466">
        <w:rPr>
          <w:rFonts w:ascii="Times New Roman" w:hAnsi="Times New Roman" w:cs="Times New Roman"/>
          <w:kern w:val="28"/>
          <w:sz w:val="28"/>
          <w:szCs w:val="28"/>
        </w:rPr>
        <w:t xml:space="preserve"> </w:t>
      </w:r>
      <w:r w:rsidR="00E01E68">
        <w:rPr>
          <w:rFonts w:ascii="Times New Roman" w:hAnsi="Times New Roman" w:cs="Times New Roman"/>
          <w:kern w:val="28"/>
          <w:sz w:val="28"/>
          <w:szCs w:val="28"/>
        </w:rPr>
        <w:t xml:space="preserve">/ </w:t>
      </w:r>
      <w:r w:rsidR="00E01E68" w:rsidRPr="004E1483">
        <w:rPr>
          <w:rFonts w:ascii="Times New Roman" w:hAnsi="Times New Roman" w:cs="Times New Roman"/>
          <w:kern w:val="28"/>
          <w:sz w:val="28"/>
          <w:szCs w:val="28"/>
        </w:rPr>
        <w:t xml:space="preserve">Аветисов С.Э., Егоров Е.А., Мошетова Л.К., Нероев В.В., Тахчиди Х.П. </w:t>
      </w:r>
      <w:r w:rsidR="00A67466">
        <w:rPr>
          <w:rFonts w:ascii="Times New Roman" w:hAnsi="Times New Roman" w:cs="Times New Roman"/>
          <w:kern w:val="28"/>
          <w:sz w:val="28"/>
          <w:szCs w:val="28"/>
        </w:rPr>
        <w:t>- М.: ГЭОТАР-Медиа. - 2008. - 944 с.</w:t>
      </w:r>
    </w:p>
    <w:p w:rsidR="00386FD5" w:rsidRPr="00386FD5" w:rsidRDefault="00CE5A73" w:rsidP="00386FD5">
      <w:pPr>
        <w:widowControl w:val="0"/>
        <w:overflowPunct w:val="0"/>
        <w:autoSpaceDE w:val="0"/>
        <w:autoSpaceDN w:val="0"/>
        <w:adjustRightInd w:val="0"/>
        <w:spacing w:line="360" w:lineRule="auto"/>
        <w:jc w:val="both"/>
        <w:rPr>
          <w:rFonts w:ascii="Times New Roman" w:eastAsia="Times New Roman" w:hAnsi="Times New Roman" w:cs="Times New Roman"/>
          <w:kern w:val="28"/>
          <w:sz w:val="28"/>
          <w:szCs w:val="28"/>
        </w:rPr>
      </w:pPr>
      <w:r>
        <w:rPr>
          <w:rFonts w:ascii="Times New Roman" w:hAnsi="Times New Roman" w:cs="Times New Roman"/>
          <w:kern w:val="28"/>
          <w:sz w:val="28"/>
          <w:szCs w:val="28"/>
        </w:rPr>
        <w:t>2</w:t>
      </w:r>
      <w:r w:rsidR="00961700" w:rsidRPr="004E1483">
        <w:rPr>
          <w:rFonts w:ascii="Times New Roman" w:hAnsi="Times New Roman" w:cs="Times New Roman"/>
          <w:kern w:val="28"/>
          <w:sz w:val="28"/>
          <w:szCs w:val="28"/>
        </w:rPr>
        <w:t>.</w:t>
      </w:r>
      <w:r w:rsidR="00961700" w:rsidRPr="004E1483">
        <w:rPr>
          <w:rFonts w:ascii="Times New Roman" w:hAnsi="Times New Roman" w:cs="Times New Roman"/>
          <w:kern w:val="28"/>
          <w:sz w:val="28"/>
          <w:szCs w:val="28"/>
        </w:rPr>
        <w:tab/>
      </w:r>
      <w:r w:rsidR="00386FD5" w:rsidRPr="00386FD5">
        <w:rPr>
          <w:rFonts w:ascii="Times New Roman" w:eastAsia="Times New Roman" w:hAnsi="Times New Roman" w:cs="Times New Roman"/>
          <w:kern w:val="28"/>
          <w:sz w:val="28"/>
          <w:szCs w:val="28"/>
        </w:rPr>
        <w:t xml:space="preserve">Клиническая офтальмология </w:t>
      </w:r>
      <w:r w:rsidR="00E01E68">
        <w:rPr>
          <w:rFonts w:ascii="Times New Roman" w:eastAsia="Times New Roman" w:hAnsi="Times New Roman" w:cs="Times New Roman"/>
          <w:kern w:val="28"/>
          <w:sz w:val="28"/>
          <w:szCs w:val="28"/>
        </w:rPr>
        <w:t xml:space="preserve">/ Сомов Е.Е. </w:t>
      </w:r>
      <w:r w:rsidR="00386FD5" w:rsidRPr="00386FD5">
        <w:rPr>
          <w:rFonts w:ascii="Times New Roman" w:eastAsia="Times New Roman" w:hAnsi="Times New Roman" w:cs="Times New Roman"/>
          <w:kern w:val="28"/>
          <w:sz w:val="28"/>
          <w:szCs w:val="28"/>
        </w:rPr>
        <w:t>- М.</w:t>
      </w:r>
      <w:r w:rsidR="00E01E68">
        <w:rPr>
          <w:rFonts w:ascii="Times New Roman" w:eastAsia="Times New Roman" w:hAnsi="Times New Roman" w:cs="Times New Roman"/>
          <w:kern w:val="28"/>
          <w:sz w:val="28"/>
          <w:szCs w:val="28"/>
        </w:rPr>
        <w:t xml:space="preserve"> </w:t>
      </w:r>
      <w:r w:rsidR="00386FD5" w:rsidRPr="00386FD5">
        <w:rPr>
          <w:rFonts w:ascii="Times New Roman" w:eastAsia="Times New Roman" w:hAnsi="Times New Roman" w:cs="Times New Roman"/>
          <w:kern w:val="28"/>
          <w:sz w:val="28"/>
          <w:szCs w:val="28"/>
        </w:rPr>
        <w:t>:</w:t>
      </w:r>
      <w:r w:rsidR="00E01E68">
        <w:rPr>
          <w:rFonts w:ascii="Times New Roman" w:eastAsia="Times New Roman" w:hAnsi="Times New Roman" w:cs="Times New Roman"/>
          <w:kern w:val="28"/>
          <w:sz w:val="28"/>
          <w:szCs w:val="28"/>
        </w:rPr>
        <w:t xml:space="preserve"> </w:t>
      </w:r>
      <w:r w:rsidR="00386FD5" w:rsidRPr="00386FD5">
        <w:rPr>
          <w:rFonts w:ascii="Times New Roman" w:eastAsia="Times New Roman" w:hAnsi="Times New Roman" w:cs="Times New Roman"/>
          <w:kern w:val="28"/>
          <w:sz w:val="28"/>
          <w:szCs w:val="28"/>
        </w:rPr>
        <w:t>МЕДпресс. - 2005. - 392 с.</w:t>
      </w:r>
    </w:p>
    <w:p w:rsidR="00961700" w:rsidRPr="004E1483" w:rsidRDefault="00CE5A73" w:rsidP="004E1483">
      <w:pPr>
        <w:widowControl w:val="0"/>
        <w:overflowPunct w:val="0"/>
        <w:autoSpaceDE w:val="0"/>
        <w:autoSpaceDN w:val="0"/>
        <w:adjustRightInd w:val="0"/>
        <w:spacing w:line="360" w:lineRule="auto"/>
        <w:jc w:val="both"/>
        <w:rPr>
          <w:rFonts w:ascii="Times New Roman" w:hAnsi="Times New Roman" w:cs="Times New Roman"/>
          <w:kern w:val="28"/>
          <w:sz w:val="28"/>
          <w:szCs w:val="28"/>
        </w:rPr>
      </w:pPr>
      <w:r>
        <w:rPr>
          <w:rFonts w:ascii="Times New Roman" w:hAnsi="Times New Roman" w:cs="Times New Roman"/>
          <w:kern w:val="28"/>
          <w:sz w:val="28"/>
          <w:szCs w:val="28"/>
        </w:rPr>
        <w:t>3</w:t>
      </w:r>
      <w:r w:rsidR="00961700" w:rsidRPr="004E1483">
        <w:rPr>
          <w:rFonts w:ascii="Times New Roman" w:hAnsi="Times New Roman" w:cs="Times New Roman"/>
          <w:kern w:val="28"/>
          <w:sz w:val="28"/>
          <w:szCs w:val="28"/>
        </w:rPr>
        <w:t>.</w:t>
      </w:r>
      <w:r w:rsidR="00961700" w:rsidRPr="004E1483">
        <w:rPr>
          <w:rFonts w:ascii="Times New Roman" w:hAnsi="Times New Roman" w:cs="Times New Roman"/>
          <w:kern w:val="28"/>
          <w:sz w:val="28"/>
          <w:szCs w:val="28"/>
        </w:rPr>
        <w:tab/>
      </w:r>
      <w:r w:rsidR="00386FD5" w:rsidRPr="004E1483">
        <w:rPr>
          <w:rFonts w:ascii="Times New Roman" w:hAnsi="Times New Roman" w:cs="Times New Roman"/>
          <w:kern w:val="28"/>
          <w:sz w:val="28"/>
          <w:szCs w:val="28"/>
        </w:rPr>
        <w:t>Клиническая офтальмология</w:t>
      </w:r>
      <w:r w:rsidR="00386FD5">
        <w:rPr>
          <w:rFonts w:ascii="Times New Roman" w:hAnsi="Times New Roman" w:cs="Times New Roman"/>
          <w:kern w:val="28"/>
          <w:sz w:val="28"/>
          <w:szCs w:val="28"/>
        </w:rPr>
        <w:t xml:space="preserve"> </w:t>
      </w:r>
      <w:r w:rsidR="00E01E68">
        <w:rPr>
          <w:rFonts w:ascii="Times New Roman" w:hAnsi="Times New Roman" w:cs="Times New Roman"/>
          <w:kern w:val="28"/>
          <w:sz w:val="28"/>
          <w:szCs w:val="28"/>
        </w:rPr>
        <w:t xml:space="preserve">/ </w:t>
      </w:r>
      <w:r w:rsidR="00E01E68" w:rsidRPr="004E1483">
        <w:rPr>
          <w:rFonts w:ascii="Times New Roman" w:hAnsi="Times New Roman" w:cs="Times New Roman"/>
          <w:kern w:val="28"/>
          <w:sz w:val="28"/>
          <w:szCs w:val="28"/>
        </w:rPr>
        <w:t xml:space="preserve">Кански Д.Д. </w:t>
      </w:r>
      <w:r w:rsidR="00386FD5">
        <w:rPr>
          <w:rFonts w:ascii="Times New Roman" w:hAnsi="Times New Roman" w:cs="Times New Roman"/>
          <w:kern w:val="28"/>
          <w:sz w:val="28"/>
          <w:szCs w:val="28"/>
        </w:rPr>
        <w:t xml:space="preserve">- </w:t>
      </w:r>
      <w:r w:rsidR="00E01E68">
        <w:rPr>
          <w:rFonts w:ascii="Times New Roman" w:hAnsi="Times New Roman" w:cs="Times New Roman"/>
          <w:kern w:val="28"/>
          <w:sz w:val="28"/>
          <w:szCs w:val="28"/>
        </w:rPr>
        <w:t xml:space="preserve">М. : </w:t>
      </w:r>
      <w:r w:rsidR="00386FD5">
        <w:rPr>
          <w:rFonts w:ascii="Times New Roman" w:hAnsi="Times New Roman" w:cs="Times New Roman"/>
          <w:kern w:val="28"/>
          <w:sz w:val="28"/>
          <w:szCs w:val="28"/>
        </w:rPr>
        <w:t xml:space="preserve">Легосфера. - 2006. - 744 с. </w:t>
      </w:r>
    </w:p>
    <w:p w:rsidR="00386FD5" w:rsidRDefault="00CE5A73" w:rsidP="004E1483">
      <w:pPr>
        <w:widowControl w:val="0"/>
        <w:overflowPunct w:val="0"/>
        <w:autoSpaceDE w:val="0"/>
        <w:autoSpaceDN w:val="0"/>
        <w:adjustRightInd w:val="0"/>
        <w:spacing w:line="360" w:lineRule="auto"/>
        <w:jc w:val="both"/>
        <w:rPr>
          <w:rFonts w:ascii="Times New Roman" w:hAnsi="Times New Roman" w:cs="Times New Roman"/>
          <w:kern w:val="28"/>
          <w:sz w:val="28"/>
          <w:szCs w:val="28"/>
        </w:rPr>
      </w:pPr>
      <w:r>
        <w:rPr>
          <w:rFonts w:ascii="Times New Roman" w:hAnsi="Times New Roman" w:cs="Times New Roman"/>
          <w:kern w:val="28"/>
          <w:sz w:val="28"/>
          <w:szCs w:val="28"/>
        </w:rPr>
        <w:t>4</w:t>
      </w:r>
      <w:r w:rsidR="00961700" w:rsidRPr="004E1483">
        <w:rPr>
          <w:rFonts w:ascii="Times New Roman" w:hAnsi="Times New Roman" w:cs="Times New Roman"/>
          <w:kern w:val="28"/>
          <w:sz w:val="28"/>
          <w:szCs w:val="28"/>
        </w:rPr>
        <w:t>.</w:t>
      </w:r>
      <w:r w:rsidR="00961700" w:rsidRPr="004E1483">
        <w:rPr>
          <w:rFonts w:ascii="Times New Roman" w:hAnsi="Times New Roman" w:cs="Times New Roman"/>
          <w:kern w:val="28"/>
          <w:sz w:val="28"/>
          <w:szCs w:val="28"/>
        </w:rPr>
        <w:tab/>
      </w:r>
      <w:r w:rsidR="00386FD5" w:rsidRPr="004E1483">
        <w:rPr>
          <w:rFonts w:ascii="Times New Roman" w:hAnsi="Times New Roman" w:cs="Times New Roman"/>
          <w:kern w:val="28"/>
          <w:sz w:val="28"/>
          <w:szCs w:val="28"/>
        </w:rPr>
        <w:t>Неотложная офтальмология</w:t>
      </w:r>
      <w:r w:rsidR="00386FD5">
        <w:rPr>
          <w:rFonts w:ascii="Times New Roman" w:hAnsi="Times New Roman" w:cs="Times New Roman"/>
          <w:kern w:val="28"/>
          <w:sz w:val="28"/>
          <w:szCs w:val="28"/>
        </w:rPr>
        <w:t xml:space="preserve"> </w:t>
      </w:r>
      <w:r w:rsidR="00E01E68">
        <w:rPr>
          <w:rFonts w:ascii="Times New Roman" w:hAnsi="Times New Roman" w:cs="Times New Roman"/>
          <w:kern w:val="28"/>
          <w:sz w:val="28"/>
          <w:szCs w:val="28"/>
        </w:rPr>
        <w:t xml:space="preserve">/ Егоров Е.А., Свирин А.В. и др. </w:t>
      </w:r>
      <w:r w:rsidR="00386FD5">
        <w:rPr>
          <w:rFonts w:ascii="Times New Roman" w:hAnsi="Times New Roman" w:cs="Times New Roman"/>
          <w:kern w:val="28"/>
          <w:sz w:val="28"/>
          <w:szCs w:val="28"/>
        </w:rPr>
        <w:t>- М.: ГЭОТАР-Медиа. - 2005. - 120 с.</w:t>
      </w:r>
    </w:p>
    <w:p w:rsidR="00961700" w:rsidRPr="004E1483" w:rsidRDefault="00CE5A73" w:rsidP="004E1483">
      <w:pPr>
        <w:widowControl w:val="0"/>
        <w:overflowPunct w:val="0"/>
        <w:autoSpaceDE w:val="0"/>
        <w:autoSpaceDN w:val="0"/>
        <w:adjustRightInd w:val="0"/>
        <w:spacing w:line="360" w:lineRule="auto"/>
        <w:jc w:val="both"/>
        <w:rPr>
          <w:rFonts w:ascii="Times New Roman" w:hAnsi="Times New Roman" w:cs="Times New Roman"/>
          <w:kern w:val="28"/>
          <w:sz w:val="28"/>
          <w:szCs w:val="28"/>
        </w:rPr>
      </w:pPr>
      <w:r>
        <w:rPr>
          <w:rFonts w:ascii="Times New Roman" w:hAnsi="Times New Roman" w:cs="Times New Roman"/>
          <w:kern w:val="28"/>
          <w:sz w:val="28"/>
          <w:szCs w:val="28"/>
        </w:rPr>
        <w:t>5</w:t>
      </w:r>
      <w:r w:rsidR="00961700" w:rsidRPr="004E1483">
        <w:rPr>
          <w:rFonts w:ascii="Times New Roman" w:hAnsi="Times New Roman" w:cs="Times New Roman"/>
          <w:kern w:val="28"/>
          <w:sz w:val="28"/>
          <w:szCs w:val="28"/>
        </w:rPr>
        <w:t>.</w:t>
      </w:r>
      <w:r w:rsidR="00961700" w:rsidRPr="004E1483">
        <w:rPr>
          <w:rFonts w:ascii="Times New Roman" w:hAnsi="Times New Roman" w:cs="Times New Roman"/>
          <w:kern w:val="28"/>
          <w:sz w:val="28"/>
          <w:szCs w:val="28"/>
        </w:rPr>
        <w:tab/>
      </w:r>
      <w:r w:rsidR="00386FD5" w:rsidRPr="004E1483">
        <w:rPr>
          <w:rFonts w:ascii="Times New Roman" w:hAnsi="Times New Roman" w:cs="Times New Roman"/>
          <w:kern w:val="28"/>
          <w:sz w:val="28"/>
          <w:szCs w:val="28"/>
        </w:rPr>
        <w:t>Роговица</w:t>
      </w:r>
      <w:r w:rsidR="00B46B95">
        <w:rPr>
          <w:rFonts w:ascii="Times New Roman" w:hAnsi="Times New Roman" w:cs="Times New Roman"/>
          <w:kern w:val="28"/>
          <w:sz w:val="28"/>
          <w:szCs w:val="28"/>
        </w:rPr>
        <w:t>.</w:t>
      </w:r>
      <w:r w:rsidR="00386FD5" w:rsidRPr="004E1483">
        <w:rPr>
          <w:rFonts w:ascii="Times New Roman" w:hAnsi="Times New Roman" w:cs="Times New Roman"/>
          <w:kern w:val="28"/>
          <w:sz w:val="28"/>
          <w:szCs w:val="28"/>
        </w:rPr>
        <w:t xml:space="preserve"> </w:t>
      </w:r>
      <w:r w:rsidR="00B46B95">
        <w:rPr>
          <w:rFonts w:ascii="Times New Roman" w:hAnsi="Times New Roman" w:cs="Times New Roman"/>
          <w:kern w:val="28"/>
          <w:sz w:val="28"/>
          <w:szCs w:val="28"/>
        </w:rPr>
        <w:t>А</w:t>
      </w:r>
      <w:r w:rsidR="00386FD5" w:rsidRPr="004E1483">
        <w:rPr>
          <w:rFonts w:ascii="Times New Roman" w:hAnsi="Times New Roman" w:cs="Times New Roman"/>
          <w:kern w:val="28"/>
          <w:sz w:val="28"/>
          <w:szCs w:val="28"/>
        </w:rPr>
        <w:t xml:space="preserve">тлас. </w:t>
      </w:r>
      <w:r w:rsidR="00E01E68">
        <w:rPr>
          <w:rFonts w:ascii="Times New Roman" w:hAnsi="Times New Roman" w:cs="Times New Roman"/>
          <w:kern w:val="28"/>
          <w:sz w:val="28"/>
          <w:szCs w:val="28"/>
        </w:rPr>
        <w:t xml:space="preserve">/ </w:t>
      </w:r>
      <w:r w:rsidR="00E01E68" w:rsidRPr="004E1483">
        <w:rPr>
          <w:rFonts w:ascii="Times New Roman" w:hAnsi="Times New Roman" w:cs="Times New Roman"/>
          <w:kern w:val="28"/>
          <w:sz w:val="28"/>
          <w:szCs w:val="28"/>
        </w:rPr>
        <w:t xml:space="preserve">Крачмер Д. </w:t>
      </w:r>
      <w:r w:rsidR="00B46B95">
        <w:rPr>
          <w:rFonts w:ascii="Times New Roman" w:hAnsi="Times New Roman" w:cs="Times New Roman"/>
          <w:kern w:val="28"/>
          <w:sz w:val="28"/>
          <w:szCs w:val="28"/>
        </w:rPr>
        <w:t>- М.: Логосфера. - 2007. - 372 с.</w:t>
      </w:r>
    </w:p>
    <w:p w:rsidR="00961700" w:rsidRPr="004E1483" w:rsidRDefault="00CE5A73" w:rsidP="004E1483">
      <w:pPr>
        <w:widowControl w:val="0"/>
        <w:overflowPunct w:val="0"/>
        <w:autoSpaceDE w:val="0"/>
        <w:autoSpaceDN w:val="0"/>
        <w:adjustRightInd w:val="0"/>
        <w:spacing w:line="360" w:lineRule="auto"/>
        <w:jc w:val="both"/>
        <w:rPr>
          <w:rFonts w:ascii="Times New Roman" w:hAnsi="Times New Roman" w:cs="Times New Roman"/>
          <w:kern w:val="28"/>
          <w:sz w:val="28"/>
          <w:szCs w:val="28"/>
        </w:rPr>
      </w:pPr>
      <w:r>
        <w:rPr>
          <w:rFonts w:ascii="Times New Roman" w:hAnsi="Times New Roman" w:cs="Times New Roman"/>
          <w:kern w:val="28"/>
          <w:sz w:val="28"/>
          <w:szCs w:val="28"/>
        </w:rPr>
        <w:t>6</w:t>
      </w:r>
      <w:r w:rsidR="00961700" w:rsidRPr="004E1483">
        <w:rPr>
          <w:rFonts w:ascii="Times New Roman" w:hAnsi="Times New Roman" w:cs="Times New Roman"/>
          <w:kern w:val="28"/>
          <w:sz w:val="28"/>
          <w:szCs w:val="28"/>
        </w:rPr>
        <w:t>.</w:t>
      </w:r>
      <w:r w:rsidR="00961700" w:rsidRPr="004E1483">
        <w:rPr>
          <w:rFonts w:ascii="Times New Roman" w:hAnsi="Times New Roman" w:cs="Times New Roman"/>
          <w:kern w:val="28"/>
          <w:sz w:val="28"/>
          <w:szCs w:val="28"/>
        </w:rPr>
        <w:tab/>
      </w:r>
      <w:r w:rsidR="00386FD5" w:rsidRPr="004E1483">
        <w:rPr>
          <w:rFonts w:ascii="Times New Roman" w:hAnsi="Times New Roman" w:cs="Times New Roman"/>
          <w:kern w:val="28"/>
          <w:sz w:val="28"/>
          <w:szCs w:val="28"/>
        </w:rPr>
        <w:t>Атлас по клинич</w:t>
      </w:r>
      <w:r w:rsidR="00B46B95">
        <w:rPr>
          <w:rFonts w:ascii="Times New Roman" w:hAnsi="Times New Roman" w:cs="Times New Roman"/>
          <w:kern w:val="28"/>
          <w:sz w:val="28"/>
          <w:szCs w:val="28"/>
        </w:rPr>
        <w:t>е</w:t>
      </w:r>
      <w:r w:rsidR="00386FD5" w:rsidRPr="004E1483">
        <w:rPr>
          <w:rFonts w:ascii="Times New Roman" w:hAnsi="Times New Roman" w:cs="Times New Roman"/>
          <w:kern w:val="28"/>
          <w:sz w:val="28"/>
          <w:szCs w:val="28"/>
        </w:rPr>
        <w:t xml:space="preserve">ской офтальмологии  </w:t>
      </w:r>
      <w:r w:rsidR="00E01E68">
        <w:rPr>
          <w:rFonts w:ascii="Times New Roman" w:hAnsi="Times New Roman" w:cs="Times New Roman"/>
          <w:kern w:val="28"/>
          <w:sz w:val="28"/>
          <w:szCs w:val="28"/>
        </w:rPr>
        <w:t xml:space="preserve">/ </w:t>
      </w:r>
      <w:r w:rsidR="00E01E68" w:rsidRPr="004E1483">
        <w:rPr>
          <w:rFonts w:ascii="Times New Roman" w:hAnsi="Times New Roman" w:cs="Times New Roman"/>
          <w:kern w:val="28"/>
          <w:sz w:val="28"/>
          <w:szCs w:val="28"/>
        </w:rPr>
        <w:t xml:space="preserve">Спэлтон Д.Д., Хитчингс Р.А., Хантер П.А., Тэн С.Х.. </w:t>
      </w:r>
      <w:r w:rsidR="00386FD5" w:rsidRPr="004E1483">
        <w:rPr>
          <w:rFonts w:ascii="Times New Roman" w:hAnsi="Times New Roman" w:cs="Times New Roman"/>
          <w:kern w:val="28"/>
          <w:sz w:val="28"/>
          <w:szCs w:val="28"/>
        </w:rPr>
        <w:t>- М.: МЕДпресс-информ</w:t>
      </w:r>
      <w:r w:rsidR="00B46B95">
        <w:rPr>
          <w:rFonts w:ascii="Times New Roman" w:hAnsi="Times New Roman" w:cs="Times New Roman"/>
          <w:kern w:val="28"/>
          <w:sz w:val="28"/>
          <w:szCs w:val="28"/>
        </w:rPr>
        <w:t xml:space="preserve">. - </w:t>
      </w:r>
      <w:r w:rsidR="00386FD5" w:rsidRPr="004E1483">
        <w:rPr>
          <w:rFonts w:ascii="Times New Roman" w:hAnsi="Times New Roman" w:cs="Times New Roman"/>
          <w:kern w:val="28"/>
          <w:sz w:val="28"/>
          <w:szCs w:val="28"/>
        </w:rPr>
        <w:t>2007. - 724 с.</w:t>
      </w:r>
    </w:p>
    <w:p w:rsidR="00386FD5" w:rsidRPr="004E1483" w:rsidRDefault="00386FD5" w:rsidP="00386FD5">
      <w:pPr>
        <w:widowControl w:val="0"/>
        <w:overflowPunct w:val="0"/>
        <w:autoSpaceDE w:val="0"/>
        <w:autoSpaceDN w:val="0"/>
        <w:adjustRightInd w:val="0"/>
        <w:spacing w:line="360" w:lineRule="auto"/>
        <w:ind w:left="720"/>
        <w:rPr>
          <w:rFonts w:ascii="Times New Roman" w:hAnsi="Times New Roman" w:cs="Times New Roman"/>
          <w:kern w:val="28"/>
          <w:sz w:val="28"/>
          <w:szCs w:val="28"/>
        </w:rPr>
      </w:pPr>
    </w:p>
    <w:p w:rsidR="00961700" w:rsidRPr="004E1483" w:rsidRDefault="00961700" w:rsidP="004E1483">
      <w:pPr>
        <w:widowControl w:val="0"/>
        <w:overflowPunct w:val="0"/>
        <w:autoSpaceDE w:val="0"/>
        <w:autoSpaceDN w:val="0"/>
        <w:adjustRightInd w:val="0"/>
        <w:spacing w:line="360" w:lineRule="auto"/>
        <w:jc w:val="both"/>
        <w:rPr>
          <w:rFonts w:ascii="Times New Roman" w:hAnsi="Times New Roman" w:cs="Times New Roman"/>
          <w:kern w:val="28"/>
          <w:sz w:val="28"/>
          <w:szCs w:val="28"/>
        </w:rPr>
      </w:pPr>
    </w:p>
    <w:p w:rsidR="00961700" w:rsidRPr="00961700" w:rsidRDefault="00961700" w:rsidP="000E2B92">
      <w:pPr>
        <w:widowControl w:val="0"/>
        <w:overflowPunct w:val="0"/>
        <w:autoSpaceDE w:val="0"/>
        <w:autoSpaceDN w:val="0"/>
        <w:adjustRightInd w:val="0"/>
        <w:spacing w:line="360" w:lineRule="auto"/>
        <w:ind w:left="1440"/>
        <w:jc w:val="both"/>
        <w:rPr>
          <w:rFonts w:ascii="Times New Roman" w:hAnsi="Times New Roman" w:cs="Times New Roman"/>
          <w:color w:val="000000"/>
          <w:kern w:val="28"/>
          <w:sz w:val="28"/>
          <w:szCs w:val="28"/>
        </w:rPr>
      </w:pPr>
    </w:p>
    <w:p w:rsidR="00961700" w:rsidRPr="00961700" w:rsidRDefault="00961700" w:rsidP="000E2B92">
      <w:pPr>
        <w:widowControl w:val="0"/>
        <w:overflowPunct w:val="0"/>
        <w:autoSpaceDE w:val="0"/>
        <w:autoSpaceDN w:val="0"/>
        <w:adjustRightInd w:val="0"/>
        <w:spacing w:line="360" w:lineRule="auto"/>
        <w:ind w:left="720"/>
        <w:rPr>
          <w:rFonts w:ascii="Times New Roman" w:hAnsi="Times New Roman" w:cs="Times New Roman"/>
          <w:color w:val="000000"/>
          <w:kern w:val="28"/>
          <w:sz w:val="28"/>
          <w:szCs w:val="28"/>
        </w:rPr>
      </w:pPr>
    </w:p>
    <w:p w:rsidR="00961700" w:rsidRPr="00961700" w:rsidRDefault="00961700" w:rsidP="000E2B92">
      <w:pPr>
        <w:widowControl w:val="0"/>
        <w:overflowPunct w:val="0"/>
        <w:autoSpaceDE w:val="0"/>
        <w:autoSpaceDN w:val="0"/>
        <w:adjustRightInd w:val="0"/>
        <w:spacing w:line="360" w:lineRule="auto"/>
        <w:ind w:left="360"/>
        <w:jc w:val="both"/>
        <w:rPr>
          <w:rFonts w:ascii="Times New Roman" w:hAnsi="Times New Roman" w:cs="Times New Roman"/>
          <w:color w:val="000000"/>
          <w:kern w:val="28"/>
          <w:sz w:val="28"/>
          <w:szCs w:val="28"/>
        </w:rPr>
      </w:pPr>
    </w:p>
    <w:p w:rsidR="00961700" w:rsidRPr="000E2B92" w:rsidRDefault="00961700" w:rsidP="000E2B92">
      <w:pPr>
        <w:spacing w:line="360" w:lineRule="auto"/>
        <w:rPr>
          <w:rFonts w:ascii="Times New Roman" w:hAnsi="Times New Roman" w:cs="Times New Roman"/>
          <w:sz w:val="28"/>
          <w:szCs w:val="28"/>
        </w:rPr>
      </w:pPr>
    </w:p>
    <w:sectPr w:rsidR="00961700" w:rsidRPr="000E2B92" w:rsidSect="000A37AC">
      <w:footerReference w:type="default" r:id="rId24"/>
      <w:pgSz w:w="11906" w:h="16838"/>
      <w:pgMar w:top="1134" w:right="1134" w:bottom="1134" w:left="1701" w:header="57" w:footer="5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772B" w:rsidRDefault="0034772B" w:rsidP="001D4436">
      <w:pPr>
        <w:spacing w:after="0" w:line="240" w:lineRule="auto"/>
      </w:pPr>
      <w:r>
        <w:separator/>
      </w:r>
    </w:p>
  </w:endnote>
  <w:endnote w:type="continuationSeparator" w:id="1">
    <w:p w:rsidR="0034772B" w:rsidRDefault="0034772B" w:rsidP="001D443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12151"/>
      <w:docPartObj>
        <w:docPartGallery w:val="Page Numbers (Bottom of Page)"/>
        <w:docPartUnique/>
      </w:docPartObj>
    </w:sdtPr>
    <w:sdtContent>
      <w:p w:rsidR="00AA1F2E" w:rsidRDefault="00AA1F2E">
        <w:pPr>
          <w:pStyle w:val="a8"/>
          <w:jc w:val="right"/>
        </w:pPr>
        <w:fldSimple w:instr=" PAGE   \* MERGEFORMAT ">
          <w:r w:rsidR="00E01E68">
            <w:rPr>
              <w:noProof/>
            </w:rPr>
            <w:t>40</w:t>
          </w:r>
        </w:fldSimple>
      </w:p>
    </w:sdtContent>
  </w:sdt>
  <w:p w:rsidR="00AA1F2E" w:rsidRDefault="00AA1F2E">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772B" w:rsidRDefault="0034772B" w:rsidP="001D4436">
      <w:pPr>
        <w:spacing w:after="0" w:line="240" w:lineRule="auto"/>
      </w:pPr>
      <w:r>
        <w:separator/>
      </w:r>
    </w:p>
  </w:footnote>
  <w:footnote w:type="continuationSeparator" w:id="1">
    <w:p w:rsidR="0034772B" w:rsidRDefault="0034772B" w:rsidP="001D443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E17843E8"/>
    <w:lvl w:ilvl="0">
      <w:numFmt w:val="bullet"/>
      <w:lvlText w:val="*"/>
      <w:lvlJc w:val="left"/>
    </w:lvl>
  </w:abstractNum>
  <w:abstractNum w:abstractNumId="1">
    <w:nsid w:val="031D1C3D"/>
    <w:multiLevelType w:val="hybridMultilevel"/>
    <w:tmpl w:val="0B0E77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F11A83"/>
    <w:multiLevelType w:val="hybridMultilevel"/>
    <w:tmpl w:val="3EA004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FDC72D9"/>
    <w:multiLevelType w:val="singleLevel"/>
    <w:tmpl w:val="76A2A9EE"/>
    <w:lvl w:ilvl="0">
      <w:start w:val="1"/>
      <w:numFmt w:val="decimal"/>
      <w:lvlText w:val="%1."/>
      <w:legacy w:legacy="1" w:legacySpace="0" w:legacyIndent="566"/>
      <w:lvlJc w:val="left"/>
      <w:rPr>
        <w:rFonts w:ascii="Times New Roman" w:hAnsi="Times New Roman" w:cs="Times New Roman" w:hint="default"/>
      </w:rPr>
    </w:lvl>
  </w:abstractNum>
  <w:abstractNum w:abstractNumId="4">
    <w:nsid w:val="572A4157"/>
    <w:multiLevelType w:val="singleLevel"/>
    <w:tmpl w:val="E3F497C6"/>
    <w:lvl w:ilvl="0">
      <w:start w:val="2"/>
      <w:numFmt w:val="decimal"/>
      <w:lvlText w:val="%1."/>
      <w:legacy w:legacy="1" w:legacySpace="0" w:legacyIndent="566"/>
      <w:lvlJc w:val="left"/>
      <w:rPr>
        <w:rFonts w:ascii="Times New Roman" w:hAnsi="Times New Roman" w:cs="Times New Roman" w:hint="default"/>
      </w:rPr>
    </w:lvl>
  </w:abstractNum>
  <w:num w:numId="1">
    <w:abstractNumId w:val="0"/>
    <w:lvlOverride w:ilvl="0">
      <w:lvl w:ilvl="0">
        <w:start w:val="1"/>
        <w:numFmt w:val="bullet"/>
        <w:lvlText w:val=""/>
        <w:legacy w:legacy="1" w:legacySpace="120" w:legacyIndent="377"/>
        <w:lvlJc w:val="left"/>
        <w:rPr>
          <w:rFonts w:ascii="Symbol" w:hAnsi="Symbol" w:hint="default"/>
        </w:rPr>
      </w:lvl>
    </w:lvlOverride>
  </w:num>
  <w:num w:numId="2">
    <w:abstractNumId w:val="0"/>
    <w:lvlOverride w:ilvl="0">
      <w:lvl w:ilvl="0">
        <w:start w:val="2"/>
        <w:numFmt w:val="bullet"/>
        <w:lvlText w:val=""/>
        <w:legacy w:legacy="1" w:legacySpace="120" w:legacyIndent="377"/>
        <w:lvlJc w:val="left"/>
        <w:rPr>
          <w:rFonts w:ascii="Symbol" w:hAnsi="Symbol" w:hint="default"/>
        </w:rPr>
      </w:lvl>
    </w:lvlOverride>
  </w:num>
  <w:num w:numId="3">
    <w:abstractNumId w:val="0"/>
    <w:lvlOverride w:ilvl="0">
      <w:lvl w:ilvl="0">
        <w:start w:val="3"/>
        <w:numFmt w:val="bullet"/>
        <w:lvlText w:val=""/>
        <w:legacy w:legacy="1" w:legacySpace="120" w:legacyIndent="377"/>
        <w:lvlJc w:val="left"/>
        <w:rPr>
          <w:rFonts w:ascii="Symbol" w:hAnsi="Symbol" w:hint="default"/>
        </w:rPr>
      </w:lvl>
    </w:lvlOverride>
  </w:num>
  <w:num w:numId="4">
    <w:abstractNumId w:val="0"/>
    <w:lvlOverride w:ilvl="0">
      <w:lvl w:ilvl="0">
        <w:start w:val="4"/>
        <w:numFmt w:val="bullet"/>
        <w:lvlText w:val=""/>
        <w:legacy w:legacy="1" w:legacySpace="120" w:legacyIndent="377"/>
        <w:lvlJc w:val="left"/>
        <w:rPr>
          <w:rFonts w:ascii="Symbol" w:hAnsi="Symbol" w:hint="default"/>
        </w:rPr>
      </w:lvl>
    </w:lvlOverride>
  </w:num>
  <w:num w:numId="5">
    <w:abstractNumId w:val="0"/>
    <w:lvlOverride w:ilvl="0">
      <w:lvl w:ilvl="0">
        <w:start w:val="5"/>
        <w:numFmt w:val="bullet"/>
        <w:lvlText w:val=""/>
        <w:legacy w:legacy="1" w:legacySpace="120" w:legacyIndent="377"/>
        <w:lvlJc w:val="left"/>
        <w:rPr>
          <w:rFonts w:ascii="Symbol" w:hAnsi="Symbol" w:hint="default"/>
        </w:rPr>
      </w:lvl>
    </w:lvlOverride>
  </w:num>
  <w:num w:numId="6">
    <w:abstractNumId w:val="0"/>
    <w:lvlOverride w:ilvl="0">
      <w:lvl w:ilvl="0">
        <w:start w:val="1"/>
        <w:numFmt w:val="bullet"/>
        <w:lvlText w:val=""/>
        <w:legacy w:legacy="1" w:legacySpace="120" w:legacyIndent="360"/>
        <w:lvlJc w:val="left"/>
        <w:rPr>
          <w:rFonts w:ascii="Symbol" w:hAnsi="Symbol" w:hint="default"/>
        </w:rPr>
      </w:lvl>
    </w:lvlOverride>
  </w:num>
  <w:num w:numId="7">
    <w:abstractNumId w:val="0"/>
    <w:lvlOverride w:ilvl="0">
      <w:lvl w:ilvl="0">
        <w:start w:val="2"/>
        <w:numFmt w:val="bullet"/>
        <w:lvlText w:val=""/>
        <w:legacy w:legacy="1" w:legacySpace="120" w:legacyIndent="360"/>
        <w:lvlJc w:val="left"/>
        <w:rPr>
          <w:rFonts w:ascii="Symbol" w:hAnsi="Symbol" w:hint="default"/>
        </w:rPr>
      </w:lvl>
    </w:lvlOverride>
  </w:num>
  <w:num w:numId="8">
    <w:abstractNumId w:val="0"/>
    <w:lvlOverride w:ilvl="0">
      <w:lvl w:ilvl="0">
        <w:start w:val="3"/>
        <w:numFmt w:val="bullet"/>
        <w:lvlText w:val=""/>
        <w:legacy w:legacy="1" w:legacySpace="120" w:legacyIndent="360"/>
        <w:lvlJc w:val="left"/>
        <w:rPr>
          <w:rFonts w:ascii="Symbol" w:hAnsi="Symbol" w:hint="default"/>
        </w:rPr>
      </w:lvl>
    </w:lvlOverride>
  </w:num>
  <w:num w:numId="9">
    <w:abstractNumId w:val="0"/>
    <w:lvlOverride w:ilvl="0">
      <w:lvl w:ilvl="0">
        <w:start w:val="4"/>
        <w:numFmt w:val="bullet"/>
        <w:lvlText w:val=""/>
        <w:legacy w:legacy="1" w:legacySpace="120" w:legacyIndent="360"/>
        <w:lvlJc w:val="left"/>
        <w:rPr>
          <w:rFonts w:ascii="Symbol" w:hAnsi="Symbol" w:hint="default"/>
        </w:rPr>
      </w:lvl>
    </w:lvlOverride>
  </w:num>
  <w:num w:numId="10">
    <w:abstractNumId w:val="0"/>
    <w:lvlOverride w:ilvl="0">
      <w:lvl w:ilvl="0">
        <w:start w:val="5"/>
        <w:numFmt w:val="bullet"/>
        <w:lvlText w:val=""/>
        <w:legacy w:legacy="1" w:legacySpace="120" w:legacyIndent="360"/>
        <w:lvlJc w:val="left"/>
        <w:rPr>
          <w:rFonts w:ascii="Symbol" w:hAnsi="Symbol" w:hint="default"/>
        </w:rPr>
      </w:lvl>
    </w:lvlOverride>
  </w:num>
  <w:num w:numId="11">
    <w:abstractNumId w:val="0"/>
    <w:lvlOverride w:ilvl="0">
      <w:lvl w:ilvl="0">
        <w:start w:val="6"/>
        <w:numFmt w:val="bullet"/>
        <w:lvlText w:val=""/>
        <w:legacy w:legacy="1" w:legacySpace="120" w:legacyIndent="360"/>
        <w:lvlJc w:val="left"/>
        <w:rPr>
          <w:rFonts w:ascii="Symbol" w:hAnsi="Symbol" w:hint="default"/>
        </w:rPr>
      </w:lvl>
    </w:lvlOverride>
  </w:num>
  <w:num w:numId="12">
    <w:abstractNumId w:val="0"/>
    <w:lvlOverride w:ilvl="0">
      <w:lvl w:ilvl="0">
        <w:start w:val="7"/>
        <w:numFmt w:val="bullet"/>
        <w:lvlText w:val=""/>
        <w:legacy w:legacy="1" w:legacySpace="120" w:legacyIndent="360"/>
        <w:lvlJc w:val="left"/>
        <w:rPr>
          <w:rFonts w:ascii="Symbol" w:hAnsi="Symbol" w:hint="default"/>
        </w:rPr>
      </w:lvl>
    </w:lvlOverride>
  </w:num>
  <w:num w:numId="13">
    <w:abstractNumId w:val="0"/>
    <w:lvlOverride w:ilvl="0">
      <w:lvl w:ilvl="0">
        <w:start w:val="8"/>
        <w:numFmt w:val="bullet"/>
        <w:lvlText w:val=""/>
        <w:legacy w:legacy="1" w:legacySpace="120" w:legacyIndent="360"/>
        <w:lvlJc w:val="left"/>
        <w:rPr>
          <w:rFonts w:ascii="Symbol" w:hAnsi="Symbol" w:hint="default"/>
        </w:rPr>
      </w:lvl>
    </w:lvlOverride>
  </w:num>
  <w:num w:numId="14">
    <w:abstractNumId w:val="0"/>
    <w:lvlOverride w:ilvl="0">
      <w:lvl w:ilvl="0">
        <w:start w:val="9"/>
        <w:numFmt w:val="bullet"/>
        <w:lvlText w:val=""/>
        <w:legacy w:legacy="1" w:legacySpace="120" w:legacyIndent="360"/>
        <w:lvlJc w:val="left"/>
        <w:rPr>
          <w:rFonts w:ascii="Symbol" w:hAnsi="Symbol" w:hint="default"/>
        </w:rPr>
      </w:lvl>
    </w:lvlOverride>
  </w:num>
  <w:num w:numId="15">
    <w:abstractNumId w:val="0"/>
    <w:lvlOverride w:ilvl="0">
      <w:lvl w:ilvl="0">
        <w:start w:val="10"/>
        <w:numFmt w:val="bullet"/>
        <w:lvlText w:val=""/>
        <w:legacy w:legacy="1" w:legacySpace="120" w:legacyIndent="360"/>
        <w:lvlJc w:val="left"/>
        <w:rPr>
          <w:rFonts w:ascii="Symbol" w:hAnsi="Symbol" w:hint="default"/>
        </w:rPr>
      </w:lvl>
    </w:lvlOverride>
  </w:num>
  <w:num w:numId="16">
    <w:abstractNumId w:val="0"/>
    <w:lvlOverride w:ilvl="0">
      <w:lvl w:ilvl="0">
        <w:start w:val="11"/>
        <w:numFmt w:val="bullet"/>
        <w:lvlText w:val=""/>
        <w:legacy w:legacy="1" w:legacySpace="120" w:legacyIndent="360"/>
        <w:lvlJc w:val="left"/>
        <w:rPr>
          <w:rFonts w:ascii="Symbol" w:hAnsi="Symbol" w:hint="default"/>
        </w:rPr>
      </w:lvl>
    </w:lvlOverride>
  </w:num>
  <w:num w:numId="17">
    <w:abstractNumId w:val="0"/>
    <w:lvlOverride w:ilvl="0">
      <w:lvl w:ilvl="0">
        <w:start w:val="1"/>
        <w:numFmt w:val="bullet"/>
        <w:lvlText w:val=""/>
        <w:legacy w:legacy="1" w:legacySpace="120" w:legacyIndent="360"/>
        <w:lvlJc w:val="left"/>
        <w:rPr>
          <w:rFonts w:ascii="Wingdings" w:hAnsi="Wingdings" w:hint="default"/>
        </w:rPr>
      </w:lvl>
    </w:lvlOverride>
  </w:num>
  <w:num w:numId="18">
    <w:abstractNumId w:val="0"/>
    <w:lvlOverride w:ilvl="0">
      <w:lvl w:ilvl="0">
        <w:start w:val="2"/>
        <w:numFmt w:val="bullet"/>
        <w:lvlText w:val=""/>
        <w:legacy w:legacy="1" w:legacySpace="120" w:legacyIndent="360"/>
        <w:lvlJc w:val="left"/>
        <w:rPr>
          <w:rFonts w:ascii="Wingdings" w:hAnsi="Wingdings" w:hint="default"/>
        </w:rPr>
      </w:lvl>
    </w:lvlOverride>
  </w:num>
  <w:num w:numId="19">
    <w:abstractNumId w:val="3"/>
  </w:num>
  <w:num w:numId="20">
    <w:abstractNumId w:val="0"/>
    <w:lvlOverride w:ilvl="0">
      <w:lvl w:ilvl="0">
        <w:start w:val="1"/>
        <w:numFmt w:val="bullet"/>
        <w:lvlText w:val=""/>
        <w:legacy w:legacy="1" w:legacySpace="0" w:legacyIndent="566"/>
        <w:lvlJc w:val="left"/>
        <w:rPr>
          <w:rFonts w:ascii="Symbol" w:hAnsi="Symbol" w:hint="default"/>
          <w:sz w:val="20"/>
        </w:rPr>
      </w:lvl>
    </w:lvlOverride>
  </w:num>
  <w:num w:numId="21">
    <w:abstractNumId w:val="4"/>
  </w:num>
  <w:num w:numId="22">
    <w:abstractNumId w:val="0"/>
    <w:lvlOverride w:ilvl="0">
      <w:lvl w:ilvl="0">
        <w:start w:val="4"/>
        <w:numFmt w:val="bullet"/>
        <w:lvlText w:val=""/>
        <w:legacy w:legacy="1" w:legacySpace="120" w:legacyIndent="3"/>
        <w:lvlJc w:val="left"/>
        <w:rPr>
          <w:rFonts w:ascii="Symbol" w:hAnsi="Symbol" w:hint="default"/>
        </w:rPr>
      </w:lvl>
    </w:lvlOverride>
  </w:num>
  <w:num w:numId="23">
    <w:abstractNumId w:val="0"/>
    <w:lvlOverride w:ilvl="0">
      <w:lvl w:ilvl="0">
        <w:start w:val="5"/>
        <w:numFmt w:val="bullet"/>
        <w:lvlText w:val=""/>
        <w:legacy w:legacy="1" w:legacySpace="120" w:legacyIndent="3"/>
        <w:lvlJc w:val="left"/>
        <w:rPr>
          <w:rFonts w:ascii="Symbol" w:hAnsi="Symbol" w:hint="default"/>
        </w:rPr>
      </w:lvl>
    </w:lvlOverride>
  </w:num>
  <w:num w:numId="24">
    <w:abstractNumId w:val="2"/>
  </w:num>
  <w:num w:numId="2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961700"/>
    <w:rsid w:val="00045710"/>
    <w:rsid w:val="00053522"/>
    <w:rsid w:val="000864FD"/>
    <w:rsid w:val="000A37AC"/>
    <w:rsid w:val="000E2B92"/>
    <w:rsid w:val="00101046"/>
    <w:rsid w:val="0012560F"/>
    <w:rsid w:val="001D4436"/>
    <w:rsid w:val="001E1144"/>
    <w:rsid w:val="002254A5"/>
    <w:rsid w:val="002316C6"/>
    <w:rsid w:val="00245B63"/>
    <w:rsid w:val="002C0C15"/>
    <w:rsid w:val="00320BC0"/>
    <w:rsid w:val="0034772B"/>
    <w:rsid w:val="00366DDF"/>
    <w:rsid w:val="00386FD5"/>
    <w:rsid w:val="003A2F58"/>
    <w:rsid w:val="003E538D"/>
    <w:rsid w:val="004C2488"/>
    <w:rsid w:val="004E1483"/>
    <w:rsid w:val="005509EA"/>
    <w:rsid w:val="005A2BDB"/>
    <w:rsid w:val="005B57A8"/>
    <w:rsid w:val="00674844"/>
    <w:rsid w:val="0070191F"/>
    <w:rsid w:val="007863A4"/>
    <w:rsid w:val="007D44BF"/>
    <w:rsid w:val="0082275E"/>
    <w:rsid w:val="00866E66"/>
    <w:rsid w:val="008D1DB1"/>
    <w:rsid w:val="00924E77"/>
    <w:rsid w:val="00961700"/>
    <w:rsid w:val="00A307EE"/>
    <w:rsid w:val="00A369E0"/>
    <w:rsid w:val="00A67466"/>
    <w:rsid w:val="00A91547"/>
    <w:rsid w:val="00AA1F2E"/>
    <w:rsid w:val="00AA36FF"/>
    <w:rsid w:val="00AF7D86"/>
    <w:rsid w:val="00B00B66"/>
    <w:rsid w:val="00B03BC7"/>
    <w:rsid w:val="00B333F0"/>
    <w:rsid w:val="00B40CF6"/>
    <w:rsid w:val="00B46B95"/>
    <w:rsid w:val="00B754F2"/>
    <w:rsid w:val="00B81CE8"/>
    <w:rsid w:val="00B904B0"/>
    <w:rsid w:val="00B97700"/>
    <w:rsid w:val="00C900B4"/>
    <w:rsid w:val="00C90629"/>
    <w:rsid w:val="00CE5A73"/>
    <w:rsid w:val="00D25188"/>
    <w:rsid w:val="00D67CD0"/>
    <w:rsid w:val="00D71ED7"/>
    <w:rsid w:val="00D81AFF"/>
    <w:rsid w:val="00DB1598"/>
    <w:rsid w:val="00DD0E22"/>
    <w:rsid w:val="00DE5311"/>
    <w:rsid w:val="00E01E68"/>
    <w:rsid w:val="00EA544E"/>
    <w:rsid w:val="00EB56F8"/>
    <w:rsid w:val="00EE619D"/>
    <w:rsid w:val="00F00A12"/>
    <w:rsid w:val="00F36780"/>
    <w:rsid w:val="00F40257"/>
    <w:rsid w:val="00F60FCA"/>
    <w:rsid w:val="00F7064E"/>
    <w:rsid w:val="00FF2669"/>
    <w:rsid w:val="00FF2C9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863A4"/>
  </w:style>
  <w:style w:type="paragraph" w:styleId="1">
    <w:name w:val="heading 1"/>
    <w:basedOn w:val="a"/>
    <w:next w:val="a"/>
    <w:link w:val="10"/>
    <w:uiPriority w:val="9"/>
    <w:qFormat/>
    <w:rsid w:val="00245B63"/>
    <w:pPr>
      <w:keepNext/>
      <w:keepLines/>
      <w:spacing w:before="480" w:after="0"/>
      <w:jc w:val="center"/>
      <w:outlineLvl w:val="0"/>
    </w:pPr>
    <w:rPr>
      <w:rFonts w:asciiTheme="majorHAnsi" w:eastAsiaTheme="majorEastAsia" w:hAnsiTheme="majorHAnsi" w:cstheme="majorBidi"/>
      <w:b/>
      <w:bCs/>
      <w:caps/>
      <w:color w:val="365F91" w:themeColor="accent1" w:themeShade="BF"/>
      <w:sz w:val="28"/>
      <w:szCs w:val="28"/>
    </w:rPr>
  </w:style>
  <w:style w:type="paragraph" w:styleId="2">
    <w:name w:val="heading 2"/>
    <w:basedOn w:val="a"/>
    <w:next w:val="a"/>
    <w:link w:val="20"/>
    <w:uiPriority w:val="9"/>
    <w:unhideWhenUsed/>
    <w:qFormat/>
    <w:rsid w:val="008D1DB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rsid w:val="00961700"/>
    <w:pPr>
      <w:widowControl w:val="0"/>
      <w:overflowPunct w:val="0"/>
      <w:autoSpaceDE w:val="0"/>
      <w:autoSpaceDN w:val="0"/>
      <w:adjustRightInd w:val="0"/>
      <w:spacing w:after="0" w:line="240" w:lineRule="auto"/>
    </w:pPr>
    <w:rPr>
      <w:rFonts w:ascii="Times New Roman" w:hAnsi="Times New Roman" w:cs="Times New Roman"/>
      <w:b/>
      <w:bCs/>
      <w:kern w:val="28"/>
      <w:sz w:val="44"/>
      <w:szCs w:val="44"/>
    </w:rPr>
  </w:style>
  <w:style w:type="character" w:customStyle="1" w:styleId="a4">
    <w:name w:val="Основной текст Знак"/>
    <w:basedOn w:val="a0"/>
    <w:link w:val="a3"/>
    <w:uiPriority w:val="99"/>
    <w:rsid w:val="00961700"/>
    <w:rPr>
      <w:rFonts w:ascii="Times New Roman" w:hAnsi="Times New Roman" w:cs="Times New Roman"/>
      <w:b/>
      <w:bCs/>
      <w:kern w:val="28"/>
      <w:sz w:val="44"/>
      <w:szCs w:val="44"/>
    </w:rPr>
  </w:style>
  <w:style w:type="paragraph" w:styleId="a5">
    <w:name w:val="List Paragraph"/>
    <w:basedOn w:val="a"/>
    <w:uiPriority w:val="99"/>
    <w:qFormat/>
    <w:rsid w:val="00961700"/>
    <w:pPr>
      <w:widowControl w:val="0"/>
      <w:overflowPunct w:val="0"/>
      <w:autoSpaceDE w:val="0"/>
      <w:autoSpaceDN w:val="0"/>
      <w:adjustRightInd w:val="0"/>
      <w:spacing w:line="275" w:lineRule="auto"/>
      <w:ind w:left="720"/>
    </w:pPr>
    <w:rPr>
      <w:rFonts w:ascii="Calibri" w:hAnsi="Calibri" w:cs="Calibri"/>
      <w:kern w:val="28"/>
    </w:rPr>
  </w:style>
  <w:style w:type="paragraph" w:styleId="a6">
    <w:name w:val="header"/>
    <w:basedOn w:val="a"/>
    <w:link w:val="a7"/>
    <w:uiPriority w:val="99"/>
    <w:semiHidden/>
    <w:unhideWhenUsed/>
    <w:rsid w:val="001D4436"/>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1D4436"/>
  </w:style>
  <w:style w:type="paragraph" w:styleId="a8">
    <w:name w:val="footer"/>
    <w:basedOn w:val="a"/>
    <w:link w:val="a9"/>
    <w:uiPriority w:val="99"/>
    <w:unhideWhenUsed/>
    <w:rsid w:val="001D4436"/>
    <w:pPr>
      <w:tabs>
        <w:tab w:val="center" w:pos="4677"/>
        <w:tab w:val="right" w:pos="9355"/>
      </w:tabs>
      <w:spacing w:after="0" w:line="240" w:lineRule="auto"/>
    </w:pPr>
  </w:style>
  <w:style w:type="character" w:customStyle="1" w:styleId="a9">
    <w:name w:val="Нижний колонтитул Знак"/>
    <w:basedOn w:val="a0"/>
    <w:link w:val="a8"/>
    <w:uiPriority w:val="99"/>
    <w:rsid w:val="001D4436"/>
  </w:style>
  <w:style w:type="character" w:customStyle="1" w:styleId="10">
    <w:name w:val="Заголовок 1 Знак"/>
    <w:basedOn w:val="a0"/>
    <w:link w:val="1"/>
    <w:uiPriority w:val="9"/>
    <w:rsid w:val="00245B63"/>
    <w:rPr>
      <w:rFonts w:asciiTheme="majorHAnsi" w:eastAsiaTheme="majorEastAsia" w:hAnsiTheme="majorHAnsi" w:cstheme="majorBidi"/>
      <w:b/>
      <w:bCs/>
      <w:caps/>
      <w:color w:val="365F91" w:themeColor="accent1" w:themeShade="BF"/>
      <w:sz w:val="28"/>
      <w:szCs w:val="28"/>
    </w:rPr>
  </w:style>
  <w:style w:type="paragraph" w:styleId="aa">
    <w:name w:val="TOC Heading"/>
    <w:basedOn w:val="1"/>
    <w:next w:val="a"/>
    <w:uiPriority w:val="39"/>
    <w:semiHidden/>
    <w:unhideWhenUsed/>
    <w:qFormat/>
    <w:rsid w:val="008D1DB1"/>
    <w:pPr>
      <w:outlineLvl w:val="9"/>
    </w:pPr>
    <w:rPr>
      <w:lang w:eastAsia="en-US"/>
    </w:rPr>
  </w:style>
  <w:style w:type="paragraph" w:styleId="ab">
    <w:name w:val="Balloon Text"/>
    <w:basedOn w:val="a"/>
    <w:link w:val="ac"/>
    <w:uiPriority w:val="99"/>
    <w:semiHidden/>
    <w:unhideWhenUsed/>
    <w:rsid w:val="008D1DB1"/>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8D1DB1"/>
    <w:rPr>
      <w:rFonts w:ascii="Tahoma" w:hAnsi="Tahoma" w:cs="Tahoma"/>
      <w:sz w:val="16"/>
      <w:szCs w:val="16"/>
    </w:rPr>
  </w:style>
  <w:style w:type="paragraph" w:styleId="11">
    <w:name w:val="toc 1"/>
    <w:basedOn w:val="a"/>
    <w:next w:val="a"/>
    <w:autoRedefine/>
    <w:uiPriority w:val="39"/>
    <w:unhideWhenUsed/>
    <w:rsid w:val="008D1DB1"/>
    <w:pPr>
      <w:spacing w:after="100"/>
    </w:pPr>
  </w:style>
  <w:style w:type="character" w:styleId="ad">
    <w:name w:val="Hyperlink"/>
    <w:basedOn w:val="a0"/>
    <w:uiPriority w:val="99"/>
    <w:unhideWhenUsed/>
    <w:rsid w:val="008D1DB1"/>
    <w:rPr>
      <w:color w:val="0000FF" w:themeColor="hyperlink"/>
      <w:u w:val="single"/>
    </w:rPr>
  </w:style>
  <w:style w:type="character" w:customStyle="1" w:styleId="20">
    <w:name w:val="Заголовок 2 Знак"/>
    <w:basedOn w:val="a0"/>
    <w:link w:val="2"/>
    <w:uiPriority w:val="9"/>
    <w:rsid w:val="008D1DB1"/>
    <w:rPr>
      <w:rFonts w:asciiTheme="majorHAnsi" w:eastAsiaTheme="majorEastAsia" w:hAnsiTheme="majorHAnsi" w:cstheme="majorBidi"/>
      <w:b/>
      <w:bCs/>
      <w:color w:val="4F81BD" w:themeColor="accent1"/>
      <w:sz w:val="26"/>
      <w:szCs w:val="26"/>
    </w:rPr>
  </w:style>
  <w:style w:type="paragraph" w:customStyle="1" w:styleId="12">
    <w:name w:val="Стиль1"/>
    <w:basedOn w:val="1"/>
    <w:link w:val="13"/>
    <w:qFormat/>
    <w:rsid w:val="00245B63"/>
    <w:rPr>
      <w:caps w:val="0"/>
      <w:kern w:val="28"/>
      <w:lang w:val="en-US"/>
    </w:rPr>
  </w:style>
  <w:style w:type="paragraph" w:customStyle="1" w:styleId="21">
    <w:name w:val="Стиль2"/>
    <w:basedOn w:val="1"/>
    <w:link w:val="22"/>
    <w:qFormat/>
    <w:rsid w:val="00245B63"/>
    <w:rPr>
      <w:kern w:val="28"/>
    </w:rPr>
  </w:style>
  <w:style w:type="character" w:customStyle="1" w:styleId="13">
    <w:name w:val="Стиль1 Знак"/>
    <w:basedOn w:val="10"/>
    <w:link w:val="12"/>
    <w:rsid w:val="00245B63"/>
    <w:rPr>
      <w:kern w:val="28"/>
      <w:lang w:val="en-US"/>
    </w:rPr>
  </w:style>
  <w:style w:type="character" w:customStyle="1" w:styleId="22">
    <w:name w:val="Стиль2 Знак"/>
    <w:basedOn w:val="10"/>
    <w:link w:val="21"/>
    <w:rsid w:val="00245B63"/>
    <w:rPr>
      <w:kern w:val="28"/>
    </w:rPr>
  </w:style>
</w:styles>
</file>

<file path=word/webSettings.xml><?xml version="1.0" encoding="utf-8"?>
<w:webSettings xmlns:r="http://schemas.openxmlformats.org/officeDocument/2006/relationships" xmlns:w="http://schemas.openxmlformats.org/wordprocessingml/2006/main">
  <w:divs>
    <w:div w:id="632709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w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image" Target="media/image10.w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media/image16.wmf"/><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3607E0-BE29-4F50-8A95-5C9487E526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TotalTime>
  <Pages>40</Pages>
  <Words>6612</Words>
  <Characters>37689</Characters>
  <Application>Microsoft Office Word</Application>
  <DocSecurity>0</DocSecurity>
  <Lines>314</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44213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34</cp:revision>
  <dcterms:created xsi:type="dcterms:W3CDTF">2011-07-21T13:41:00Z</dcterms:created>
  <dcterms:modified xsi:type="dcterms:W3CDTF">2016-04-20T16:54:00Z</dcterms:modified>
</cp:coreProperties>
</file>