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24" w:rsidRPr="000B47DA" w:rsidRDefault="00017E24" w:rsidP="00017E24">
      <w:pPr>
        <w:widowControl w:val="0"/>
        <w:jc w:val="both"/>
        <w:rPr>
          <w:b/>
        </w:rPr>
      </w:pPr>
      <w:r w:rsidRPr="000B47DA">
        <w:rPr>
          <w:b/>
        </w:rPr>
        <w:t xml:space="preserve">6.4. Методические указания для </w:t>
      </w:r>
      <w:proofErr w:type="gramStart"/>
      <w:r w:rsidRPr="000B47DA">
        <w:rPr>
          <w:b/>
        </w:rPr>
        <w:t>обучающихся</w:t>
      </w:r>
      <w:proofErr w:type="gramEnd"/>
      <w:r w:rsidRPr="000B47DA">
        <w:rPr>
          <w:b/>
        </w:rPr>
        <w:t xml:space="preserve"> по освоению дисциплины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Важным условием успешного освоения дисциплины Химия является создание системы правильной организации труда, позволяющей распределить учебную нагрузку равномерно в соответствии с графиком образовательного процесса. Большую помощь в этом может оказать составление плана работы. Его наличие позволит подчинить свободное время целям учебы, трудиться более успешно и эффективно. Нужно осуществлять самоконтроль, который является необходимым условием успешной учебы. Если что-то осталось невыполненным, необходимо изыскать время для завершения этой части работы. Все задания к практическим занятиям, а также задания, вынесенные на самостоятельную работу, рекомендуется выполнять непосредственно после соответствующей темы лекционного курса, что способствует лучшему усвоению материала, позволяет своевременно выявить и устранить «пробелы» в знаниях, систематизировать ранее пройденный материал, на его основе приступить к овладению новыми знаниями и навыками.</w:t>
      </w:r>
    </w:p>
    <w:p w:rsidR="00017E24" w:rsidRPr="000B47DA" w:rsidRDefault="00017E24" w:rsidP="00017E24">
      <w:pPr>
        <w:pStyle w:val="a3"/>
        <w:jc w:val="center"/>
        <w:rPr>
          <w:i/>
          <w:color w:val="000000"/>
          <w:sz w:val="27"/>
          <w:szCs w:val="27"/>
        </w:rPr>
      </w:pPr>
      <w:r w:rsidRPr="000B47DA">
        <w:rPr>
          <w:i/>
          <w:color w:val="000000"/>
          <w:sz w:val="27"/>
          <w:szCs w:val="27"/>
        </w:rPr>
        <w:t>* Подготовка к лекциям.</w:t>
      </w:r>
    </w:p>
    <w:p w:rsidR="00017E24" w:rsidRPr="000B47DA" w:rsidRDefault="00017E24" w:rsidP="00017E24">
      <w:pPr>
        <w:pStyle w:val="a3"/>
        <w:ind w:firstLine="708"/>
        <w:jc w:val="both"/>
        <w:rPr>
          <w:i/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 xml:space="preserve">Знакомство с дисциплиной происходит уже на первой лекции, где от студента требуется не просто внимание, но и самостоятельное оформление конспекта. При работе с конспектом лекций необходимо учитывать тот фактор, что одни лекции дают ответы на конкретные вопросы темы, другие – лишь выявляют взаимосвязи между явлениями, помогая студенту понять глубинные процессы развития изучаемого </w:t>
      </w:r>
      <w:proofErr w:type="gramStart"/>
      <w:r w:rsidRPr="000B47DA">
        <w:rPr>
          <w:color w:val="000000"/>
          <w:sz w:val="27"/>
          <w:szCs w:val="27"/>
        </w:rPr>
        <w:t>предмета</w:t>
      </w:r>
      <w:proofErr w:type="gramEnd"/>
      <w:r w:rsidRPr="000B47DA">
        <w:rPr>
          <w:color w:val="000000"/>
          <w:sz w:val="27"/>
          <w:szCs w:val="27"/>
        </w:rPr>
        <w:t xml:space="preserve"> как в истории, так и в настоящее время.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Конспектирование лекций – сложный вид вузовской аудиторной работы, предполагающий интенсивную умственную деятельность студента. Конспект является полезным тогда, когда записано самое существенное и сделано это самим обучающимся. Не надо стремиться записать дословно всю лекцию. Такое «конспектирование» приносит больше вреда, чем пользы. Целесообразно вначале понять основную мысль, излагаемую лектором, а затем записать ее. Желательно запись осуществлять на одной странице листа или оставляя поля, на которых позднее, при самостоятельной работе с конспектом, можно сделать дополнительные записи, отметить непонятные места.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Целесообразно разработать собственную систему сокращений, аббревиатур и символов. Однако при дальнейшей работе с конспектом символы лучше заменить обычными словами для быстрого зрительного восприятия текста.</w:t>
      </w:r>
    </w:p>
    <w:p w:rsidR="00017E24" w:rsidRPr="000B47DA" w:rsidRDefault="00017E24" w:rsidP="00017E24">
      <w:pPr>
        <w:pStyle w:val="a3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позволит глубоко овладеть теоретическим материалом.</w:t>
      </w:r>
    </w:p>
    <w:p w:rsidR="00017E24" w:rsidRPr="000B47DA" w:rsidRDefault="00017E24" w:rsidP="00017E24">
      <w:pPr>
        <w:pStyle w:val="a3"/>
        <w:jc w:val="center"/>
        <w:rPr>
          <w:i/>
          <w:color w:val="000000"/>
          <w:sz w:val="27"/>
          <w:szCs w:val="27"/>
        </w:rPr>
      </w:pPr>
      <w:r w:rsidRPr="000B47DA">
        <w:rPr>
          <w:i/>
          <w:color w:val="000000"/>
          <w:sz w:val="27"/>
          <w:szCs w:val="27"/>
        </w:rPr>
        <w:t>* Подготовка к практическим занятиям.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lastRenderedPageBreak/>
        <w:t>Подготовку к каждому  занятию студент должен начать с ознакомления с планом 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рекомендованной к данной теме. Все новые понятия по изучаемой теме необходимо выучить наизусть и внести в глоссарий, который целесообразно вести с самого начала изучения курса.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Результат такой работы должен проявиться в способности студента свободно ответить на теоретические вопросы практикума, его выступлении и участии в коллективном обсуждении вопросов изучаемой темы, правильном выполнении практических заданий и контрольных работ.</w:t>
      </w:r>
    </w:p>
    <w:p w:rsidR="00017E24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В процессе подготовки к практическим занятиям студентам необходимо обратить особое внимание на самостоятельное изучение рекомендованной литературы. При всей полноте конспектирования лекции в ней невозможно изложить весь материал из-за лимита аудиторных часов. Поэтому самостоятельная работа с учебниками, учебными пособиями, научной, справочной литературой, материалами периодических изданий и Интернета является наиболее эффективным методом получения дополнительных знаний,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</w:t>
      </w:r>
    </w:p>
    <w:p w:rsidR="00017E24" w:rsidRPr="0085696C" w:rsidRDefault="00017E24" w:rsidP="00017E24">
      <w:pPr>
        <w:spacing w:before="100" w:beforeAutospacing="1" w:after="100" w:afterAutospacing="1"/>
        <w:jc w:val="center"/>
        <w:rPr>
          <w:i/>
          <w:color w:val="000000"/>
          <w:sz w:val="27"/>
          <w:szCs w:val="27"/>
        </w:rPr>
      </w:pPr>
      <w:r w:rsidRPr="0085696C">
        <w:rPr>
          <w:i/>
          <w:color w:val="000000"/>
          <w:sz w:val="27"/>
          <w:szCs w:val="27"/>
        </w:rPr>
        <w:t>* Подготовка к коллоквиуму.</w:t>
      </w:r>
    </w:p>
    <w:p w:rsidR="00017E24" w:rsidRPr="0085696C" w:rsidRDefault="00017E24" w:rsidP="00017E24">
      <w:pPr>
        <w:spacing w:before="100" w:beforeAutospacing="1" w:after="100" w:afterAutospacing="1"/>
        <w:jc w:val="both"/>
        <w:rPr>
          <w:color w:val="000000"/>
        </w:rPr>
      </w:pPr>
      <w:r w:rsidRPr="0085696C">
        <w:rPr>
          <w:i/>
          <w:color w:val="000000"/>
        </w:rPr>
        <w:t xml:space="preserve">Коллоквиум </w:t>
      </w:r>
      <w:r w:rsidRPr="0085696C">
        <w:rPr>
          <w:color w:val="000000"/>
        </w:rPr>
        <w:t xml:space="preserve"> проводится для того, чтобы выяснить и оценить уровень знаний студентов. Его проводят после окончания крупных тематических разделов  в виде опроса. Студентам предлагается  ответить на ряд вопросов, позволяющих проверить знания, полученные во время лекций и занятий. Эта форма учебных занятий позволяет систематизировать знания по предмету, углубиться в суть изучаемого вопроса. Преподаватели, в свою очередь, получают дополнительную возможность контроля и оценки уровня знаний студентов.</w:t>
      </w:r>
    </w:p>
    <w:p w:rsidR="00017E24" w:rsidRPr="0085696C" w:rsidRDefault="00017E24" w:rsidP="00017E24">
      <w:pPr>
        <w:spacing w:after="335"/>
        <w:ind w:firstLine="419"/>
        <w:jc w:val="both"/>
        <w:textAlignment w:val="baseline"/>
        <w:rPr>
          <w:color w:val="000000"/>
        </w:rPr>
      </w:pPr>
      <w:r w:rsidRPr="0085696C">
        <w:rPr>
          <w:color w:val="000000"/>
        </w:rPr>
        <w:t xml:space="preserve">Для успешной сдачи коллоквиума, получения по его итогам высокой оценки к нему необходимо правильно подготовиться. Прежде всего, необходимо заранее ознакомиться с темами коллоквиума, вопросами, которые будут обсуждаться на нем. Затем подбирается литература по этой тематике, ищутся ответы на вопросы. Каждый студент, работая с литературой по определенной теме, независимо от того, какая тема задана, должен уметь выделять главные моменты в материале. Также при поиске информации студент может использовать один или сразу несколько источников, ссылаясь на них при своем ответе. </w:t>
      </w:r>
    </w:p>
    <w:p w:rsidR="00017E24" w:rsidRPr="0085696C" w:rsidRDefault="00017E24" w:rsidP="00017E24">
      <w:pPr>
        <w:spacing w:after="335"/>
        <w:ind w:firstLine="419"/>
        <w:jc w:val="both"/>
        <w:textAlignment w:val="baseline"/>
        <w:rPr>
          <w:color w:val="000000"/>
        </w:rPr>
      </w:pPr>
      <w:r w:rsidRPr="0085696C">
        <w:rPr>
          <w:color w:val="000000"/>
        </w:rPr>
        <w:t>Стоит отметить, что студент, регулярно освежающий в памяти пройденный материал, обычно не испытывает проблем при подготовке и сдаче коллоквиума. Поэтому можно посоветовать всем учащимся возвратившись с лекций, перечитывать свои записи. Так знания постепенно, а главное – надежно, откладываются и накапливаются в голове. А при приближении даты коллоквиума будет достаточно лишь бегло просмотреть ответы на вопросы, чтобы уверенно дать ответ на занятии.</w:t>
      </w:r>
    </w:p>
    <w:p w:rsidR="00017E24" w:rsidRPr="0085696C" w:rsidRDefault="00017E24" w:rsidP="00017E24">
      <w:pPr>
        <w:spacing w:after="335"/>
        <w:ind w:firstLine="419"/>
        <w:jc w:val="both"/>
        <w:textAlignment w:val="baseline"/>
        <w:rPr>
          <w:color w:val="000000"/>
        </w:rPr>
      </w:pPr>
      <w:r w:rsidRPr="0085696C">
        <w:rPr>
          <w:color w:val="000000"/>
        </w:rPr>
        <w:lastRenderedPageBreak/>
        <w:t>Раскрывая во время коллоквиума заданную тему, студенты проявляют собственные мысли, показывая, как они освоили материал. Это дает возможность преподавателю выяснить уровень знаний студентов и дифференцированной их оценить, выставив тот или иной балл.</w:t>
      </w:r>
    </w:p>
    <w:p w:rsidR="00017E24" w:rsidRPr="000B47DA" w:rsidRDefault="00017E24" w:rsidP="00017E24">
      <w:pPr>
        <w:pStyle w:val="a3"/>
        <w:jc w:val="center"/>
        <w:rPr>
          <w:i/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 xml:space="preserve">* </w:t>
      </w:r>
      <w:r w:rsidRPr="000B47DA">
        <w:rPr>
          <w:i/>
          <w:color w:val="000000"/>
          <w:sz w:val="27"/>
          <w:szCs w:val="27"/>
        </w:rPr>
        <w:t>Рекомендации по работе с литературой.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Работу с литературой целесообразно начать с изучения общих работ по теме, а также учебников и учебных пособий. Далее рекомендуется перейти к анализу монографий и статей, рассматривающих отдельные аспекты проблем, изучаемых в рамках курса, а также официальных материалов и неопубликованных документов (научно-исследовательские работы, диссертации), в которых могут содержаться основные вопросы изучаемой проблемы.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Если в литературе встречаются разные точки зрения по тому или иному вопросу из-за сложности прошедших событий и правовых явлений, нельзя их отвергать, не разобравшись. При наличии расхождений между авторами необходимо найти рациональное зерно у каждого из них, что позволит глубже усвоить предмет изучения и более критично оценивать изучаемые вопросы. Знакомясь с особыми позициями авторов, нужно определять их схожие суждения, аргументы, выводы, а затем сравнивать их между собой и применять из них ту, которая более убедительна.</w:t>
      </w:r>
    </w:p>
    <w:p w:rsidR="00017E24" w:rsidRPr="000B47DA" w:rsidRDefault="00017E24" w:rsidP="00017E24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 xml:space="preserve">Следующим этапом работы с литературными источниками является создание конспектов, фиксирующих основные тезисы и аргументы. Большие специальные работы монографического характера целесообразно </w:t>
      </w:r>
      <w:r w:rsidRPr="000B47DA">
        <w:rPr>
          <w:color w:val="000000"/>
          <w:sz w:val="27"/>
          <w:szCs w:val="27"/>
        </w:rPr>
        <w:lastRenderedPageBreak/>
        <w:t>конспектировать в отдельных тетрадях. Здесь важно вспомнить, что конспекты пишутся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Если в конспектах приводятся цитаты, то непременно должно быть дано указание на источник (автор, название, выходные данные, № страницы). Впоследствии эта информации может быть использована при написании текста реферата или другого задания.</w:t>
      </w:r>
    </w:p>
    <w:p w:rsidR="00017E24" w:rsidRPr="000B47DA" w:rsidRDefault="00017E24" w:rsidP="00017E24">
      <w:pPr>
        <w:pStyle w:val="a3"/>
        <w:ind w:firstLine="708"/>
        <w:jc w:val="both"/>
        <w:rPr>
          <w:i/>
          <w:color w:val="000000"/>
          <w:sz w:val="27"/>
          <w:szCs w:val="27"/>
        </w:rPr>
      </w:pPr>
      <w:r w:rsidRPr="000B47DA">
        <w:rPr>
          <w:i/>
          <w:color w:val="000000"/>
          <w:sz w:val="27"/>
          <w:szCs w:val="27"/>
        </w:rPr>
        <w:t>Таким образом, при работе с источниками и литературой важно уметь: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сопоставлять, сравнивать, классифицировать, группировать, систематизировать информацию в соответствии с определенной учебной задачей;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 xml:space="preserve">обобщать полученную информацию, оценивать </w:t>
      </w:r>
      <w:proofErr w:type="gramStart"/>
      <w:r w:rsidRPr="000B47DA">
        <w:rPr>
          <w:color w:val="000000"/>
          <w:sz w:val="27"/>
          <w:szCs w:val="27"/>
        </w:rPr>
        <w:t>прослушанное</w:t>
      </w:r>
      <w:proofErr w:type="gramEnd"/>
      <w:r w:rsidRPr="000B47DA">
        <w:rPr>
          <w:color w:val="000000"/>
          <w:sz w:val="27"/>
          <w:szCs w:val="27"/>
        </w:rPr>
        <w:t xml:space="preserve"> и прочитанное;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фиксировать основное содержание сообщений; формулировать, устно и письменно, основную идею сообщения; составлять план, формулировать тезисы;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готовить и презентовать развернутые сообщения типа доклада;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работать в разных режимах (индивидуально, в паре, в группе), взаимодействуя друг с другом;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пользоваться реферативными и справочными материалами;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контролировать свои действия и действия своих товарищей, объективно оценивать свои действия;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обращаться за помощью, дополнительными разъяснениями к преподавателю, другим студентам.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пользоваться лингвистической или контекстуальной догадкой, словарями различного характера, различного рода подсказками, опорами в тексте (ключевые слова, структура текста, предваряющая информация и др.);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использовать при говорении и письме перифраз, синонимичные средства, слова-описания общих понятий, разъяснения, примеры, толкования, «словотворчество»;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повторять или перефразировать реплику собеседника в подтверждении понимания его высказывания или вопроса;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обратиться за помощью к собеседнику (уточнить вопрос, переспросить и др.);</w:t>
      </w:r>
    </w:p>
    <w:p w:rsidR="00017E24" w:rsidRPr="000B47DA" w:rsidRDefault="00017E24" w:rsidP="00017E24">
      <w:pPr>
        <w:pStyle w:val="a3"/>
        <w:numPr>
          <w:ilvl w:val="0"/>
          <w:numId w:val="1"/>
        </w:numPr>
        <w:ind w:firstLine="0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использовать мимику, жесты (вообще и в тех случаях, когда языковых средств не хватает для выражения тех или иных коммуникативных намерений).</w:t>
      </w:r>
    </w:p>
    <w:p w:rsidR="00017E24" w:rsidRPr="000B47DA" w:rsidRDefault="00017E24" w:rsidP="00017E24">
      <w:pPr>
        <w:pStyle w:val="a3"/>
        <w:jc w:val="both"/>
        <w:rPr>
          <w:i/>
          <w:color w:val="000000"/>
          <w:sz w:val="27"/>
          <w:szCs w:val="27"/>
        </w:rPr>
      </w:pPr>
      <w:r w:rsidRPr="000B47DA">
        <w:rPr>
          <w:i/>
          <w:color w:val="000000"/>
          <w:sz w:val="27"/>
          <w:szCs w:val="27"/>
        </w:rPr>
        <w:t>* Подготовка к промежуточной аттестации.</w:t>
      </w:r>
    </w:p>
    <w:p w:rsidR="00017E24" w:rsidRPr="000B47DA" w:rsidRDefault="00017E24" w:rsidP="00017E24">
      <w:pPr>
        <w:pStyle w:val="a3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При подготовке к промежуточной аттестации целесообразно:</w:t>
      </w:r>
    </w:p>
    <w:p w:rsidR="00017E24" w:rsidRPr="000B47DA" w:rsidRDefault="00017E24" w:rsidP="00017E24">
      <w:pPr>
        <w:pStyle w:val="a3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- внимательно изучить перечень вопросов и определить, в каких источниках находятся сведения, необходимые для ответа на них;</w:t>
      </w:r>
    </w:p>
    <w:p w:rsidR="00017E24" w:rsidRPr="000B47DA" w:rsidRDefault="00017E24" w:rsidP="00017E24">
      <w:pPr>
        <w:pStyle w:val="a3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lastRenderedPageBreak/>
        <w:t>- внимательно прочитать рекомендованную литературу;</w:t>
      </w:r>
    </w:p>
    <w:p w:rsidR="00017E24" w:rsidRPr="000B47DA" w:rsidRDefault="00017E24" w:rsidP="00017E24">
      <w:pPr>
        <w:pStyle w:val="a3"/>
        <w:jc w:val="both"/>
        <w:rPr>
          <w:color w:val="000000"/>
          <w:sz w:val="27"/>
          <w:szCs w:val="27"/>
        </w:rPr>
      </w:pPr>
      <w:r w:rsidRPr="000B47DA">
        <w:rPr>
          <w:color w:val="000000"/>
          <w:sz w:val="27"/>
          <w:szCs w:val="27"/>
        </w:rPr>
        <w:t>- составить краткие конспекты ответов (планы ответов).</w:t>
      </w:r>
    </w:p>
    <w:p w:rsidR="003C1C6A" w:rsidRDefault="003C1C6A">
      <w:bookmarkStart w:id="0" w:name="_GoBack"/>
      <w:bookmarkEnd w:id="0"/>
    </w:p>
    <w:sectPr w:rsidR="003C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380"/>
    <w:multiLevelType w:val="hybridMultilevel"/>
    <w:tmpl w:val="4D3661A4"/>
    <w:lvl w:ilvl="0" w:tplc="EDFA171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68"/>
    <w:rsid w:val="00017E24"/>
    <w:rsid w:val="003C1C6A"/>
    <w:rsid w:val="00C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E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E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2</cp:revision>
  <dcterms:created xsi:type="dcterms:W3CDTF">2022-02-23T09:59:00Z</dcterms:created>
  <dcterms:modified xsi:type="dcterms:W3CDTF">2022-02-23T09:59:00Z</dcterms:modified>
</cp:coreProperties>
</file>