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1D" w:rsidRDefault="00051C1D" w:rsidP="00051C1D">
      <w:pPr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Занятия 10-11.</w:t>
      </w:r>
    </w:p>
    <w:p w:rsidR="00E34440" w:rsidRDefault="00E34440" w:rsidP="00051C1D">
      <w:pPr>
        <w:widowControl w:val="0"/>
        <w:jc w:val="center"/>
        <w:rPr>
          <w:b/>
          <w:bCs/>
          <w:sz w:val="36"/>
          <w:szCs w:val="36"/>
        </w:rPr>
      </w:pPr>
      <w:r w:rsidRPr="00051C1D">
        <w:rPr>
          <w:b/>
          <w:sz w:val="36"/>
          <w:szCs w:val="36"/>
        </w:rPr>
        <w:t>ТЕМА:</w:t>
      </w:r>
      <w:r w:rsidRPr="00051C1D">
        <w:rPr>
          <w:b/>
          <w:caps/>
          <w:sz w:val="36"/>
          <w:szCs w:val="36"/>
        </w:rPr>
        <w:t xml:space="preserve">  </w:t>
      </w:r>
      <w:proofErr w:type="spellStart"/>
      <w:r w:rsidRPr="00051C1D">
        <w:rPr>
          <w:b/>
          <w:sz w:val="36"/>
          <w:szCs w:val="36"/>
        </w:rPr>
        <w:t>Санитарно</w:t>
      </w:r>
      <w:proofErr w:type="spellEnd"/>
      <w:r w:rsidRPr="00051C1D">
        <w:rPr>
          <w:b/>
          <w:sz w:val="36"/>
          <w:szCs w:val="36"/>
        </w:rPr>
        <w:t xml:space="preserve">–гигиеническая экспертиза проектов </w:t>
      </w:r>
      <w:r w:rsidRPr="00051C1D">
        <w:rPr>
          <w:b/>
          <w:kern w:val="2"/>
          <w:sz w:val="36"/>
          <w:szCs w:val="36"/>
        </w:rPr>
        <w:t>общеобразовательной школы</w:t>
      </w:r>
      <w:r w:rsidRPr="00051C1D">
        <w:rPr>
          <w:b/>
          <w:bCs/>
          <w:sz w:val="36"/>
          <w:szCs w:val="36"/>
        </w:rPr>
        <w:t>.</w:t>
      </w:r>
    </w:p>
    <w:p w:rsidR="00051C1D" w:rsidRPr="00051C1D" w:rsidRDefault="00051C1D" w:rsidP="00051C1D">
      <w:pPr>
        <w:widowControl w:val="0"/>
        <w:jc w:val="center"/>
        <w:rPr>
          <w:b/>
          <w:sz w:val="36"/>
          <w:szCs w:val="36"/>
        </w:rPr>
      </w:pP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b/>
          <w:sz w:val="28"/>
          <w:szCs w:val="28"/>
        </w:rPr>
        <w:t>1.Научно-методическое обоснование темы</w:t>
      </w:r>
      <w:r w:rsidRPr="00C3405B">
        <w:rPr>
          <w:sz w:val="28"/>
          <w:szCs w:val="28"/>
        </w:rPr>
        <w:t xml:space="preserve">: </w:t>
      </w:r>
    </w:p>
    <w:p w:rsidR="00E34440" w:rsidRPr="00C3405B" w:rsidRDefault="00E34440" w:rsidP="00E34440">
      <w:pPr>
        <w:pStyle w:val="a3"/>
        <w:widowControl w:val="0"/>
        <w:jc w:val="both"/>
        <w:rPr>
          <w:b w:val="0"/>
          <w:bCs w:val="0"/>
          <w:kern w:val="2"/>
          <w:szCs w:val="28"/>
        </w:rPr>
      </w:pPr>
      <w:r w:rsidRPr="00C3405B">
        <w:rPr>
          <w:b w:val="0"/>
          <w:bCs w:val="0"/>
          <w:kern w:val="2"/>
          <w:szCs w:val="28"/>
        </w:rPr>
        <w:t xml:space="preserve">Условия пребывания детей и подростков в образовательных учреждениях разных типов должны учитывать особенности возраста, пола, состояния здоровья и характера деятельности детей и подростков, а также особенностей строительно-климатической зоны, в которой уже функционирует учреждение или будет размещаться. Для учета всех этих особенностей еще на этапе проектирования и выбора места строительства нового детского учреждения любого типа следует проводить санитарно-гигиеническую экспертизу проекта детского учреждения и оценивать условия его привязки к местности. Поэтому врачам необходимо знать гигиенические основы проектирования, строительства и экспертизы проектов строящихся учреждений для детей и подростков.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4440" w:rsidRPr="00C3405B" w:rsidRDefault="00E34440" w:rsidP="00E34440">
      <w:pPr>
        <w:widowControl w:val="0"/>
        <w:jc w:val="both"/>
        <w:rPr>
          <w:b/>
          <w:sz w:val="28"/>
          <w:szCs w:val="28"/>
        </w:rPr>
      </w:pPr>
      <w:r w:rsidRPr="00C3405B">
        <w:rPr>
          <w:b/>
          <w:sz w:val="28"/>
          <w:szCs w:val="28"/>
        </w:rPr>
        <w:t>2.Цель деятельности студентов на занятии:</w:t>
      </w:r>
    </w:p>
    <w:p w:rsidR="00E34440" w:rsidRPr="00C3405B" w:rsidRDefault="00E34440" w:rsidP="00E34440">
      <w:pPr>
        <w:pStyle w:val="2"/>
        <w:widowControl w:val="0"/>
        <w:jc w:val="both"/>
        <w:rPr>
          <w:w w:val="100"/>
          <w:kern w:val="2"/>
          <w:sz w:val="28"/>
          <w:szCs w:val="28"/>
        </w:rPr>
      </w:pPr>
      <w:r w:rsidRPr="00C3405B">
        <w:rPr>
          <w:w w:val="100"/>
          <w:kern w:val="2"/>
          <w:sz w:val="28"/>
          <w:szCs w:val="28"/>
        </w:rPr>
        <w:t xml:space="preserve">Ознакомить студентов с алгоритмом проведения санитарно-гигиенической экспертизы проектов основных видов образовательных учреждений (на примере проекта общеобразовательной школы) и составлением заключения по проекту.   </w:t>
      </w:r>
    </w:p>
    <w:p w:rsidR="00E34440" w:rsidRPr="00C3405B" w:rsidRDefault="00E34440" w:rsidP="00E34440">
      <w:pPr>
        <w:widowControl w:val="0"/>
        <w:jc w:val="both"/>
        <w:rPr>
          <w:b/>
          <w:sz w:val="28"/>
          <w:szCs w:val="28"/>
        </w:rPr>
      </w:pPr>
      <w:r w:rsidRPr="00C3405B">
        <w:rPr>
          <w:b/>
          <w:sz w:val="28"/>
          <w:szCs w:val="28"/>
        </w:rPr>
        <w:t>3. Содержание обучения.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3.1. Основные типы детских и подростковых учреждений; виды нормативных документов по проектированию и строительству учреждений для детей и подростков разных типов.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 xml:space="preserve">3.2. Методика рассмотрения проекта образовательного учреждения: 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 xml:space="preserve">3.2.1. Методика гигиенической оценки земельного участка; 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3.2.2. Методика гигиенической оценки основных и вспомогательных помещений;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 xml:space="preserve">3.2.3. Методика гигиенической оценки санитарно-технических устройств; 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3.2.4. Методика гигиенической оценки организации естественного и искусственного освещения;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 xml:space="preserve">3.3. Составление заключения по результатам экспертизы проекта.   </w:t>
      </w:r>
    </w:p>
    <w:p w:rsidR="00E34440" w:rsidRPr="00C3405B" w:rsidRDefault="00E34440" w:rsidP="00E34440">
      <w:pPr>
        <w:widowControl w:val="0"/>
        <w:jc w:val="both"/>
        <w:rPr>
          <w:b/>
          <w:sz w:val="28"/>
          <w:szCs w:val="28"/>
        </w:rPr>
      </w:pPr>
      <w:r w:rsidRPr="00C3405B">
        <w:rPr>
          <w:b/>
          <w:sz w:val="28"/>
          <w:szCs w:val="28"/>
        </w:rPr>
        <w:t>4.Перечень лабораторных работ, наглядных пособий, ТСО.</w:t>
      </w:r>
    </w:p>
    <w:p w:rsidR="00E34440" w:rsidRPr="00E34440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4.1. Изучение нормативной документации по проведению санитарно-</w:t>
      </w:r>
      <w:r w:rsidRPr="00E34440">
        <w:rPr>
          <w:sz w:val="28"/>
          <w:szCs w:val="28"/>
        </w:rPr>
        <w:t>гигиенической экспертизы проектов детских и подростковых учреждений:</w:t>
      </w:r>
    </w:p>
    <w:p w:rsidR="00E34440" w:rsidRPr="00E34440" w:rsidRDefault="00E34440" w:rsidP="00E34440">
      <w:pPr>
        <w:widowControl w:val="0"/>
        <w:jc w:val="both"/>
        <w:rPr>
          <w:sz w:val="28"/>
          <w:szCs w:val="28"/>
        </w:rPr>
      </w:pPr>
      <w:r w:rsidRPr="00E34440">
        <w:rPr>
          <w:sz w:val="28"/>
          <w:szCs w:val="28"/>
        </w:rPr>
        <w:t>4.1.1. 1</w:t>
      </w:r>
      <w:r w:rsidRPr="00E34440">
        <w:rPr>
          <w:rFonts w:eastAsia="Calibri"/>
          <w:sz w:val="28"/>
          <w:szCs w:val="28"/>
        </w:rPr>
        <w:t xml:space="preserve"> Свод правил СП 42.13330.2011 "СНиП 2.07.01-89*. Градостроительство. Планировка и застройка городских и сельских поселений" Актуализированная редакция </w:t>
      </w:r>
      <w:r w:rsidRPr="00E34440">
        <w:rPr>
          <w:rStyle w:val="a7"/>
          <w:rFonts w:eastAsia="Calibri"/>
          <w:b w:val="0"/>
          <w:bCs w:val="0"/>
          <w:color w:val="auto"/>
          <w:sz w:val="28"/>
          <w:szCs w:val="28"/>
        </w:rPr>
        <w:t>СНиП 2.07.01-89</w:t>
      </w:r>
      <w:proofErr w:type="gramStart"/>
      <w:r w:rsidRPr="00E34440">
        <w:rPr>
          <w:rStyle w:val="a7"/>
          <w:rFonts w:eastAsia="Calibri"/>
          <w:b w:val="0"/>
          <w:bCs w:val="0"/>
          <w:color w:val="auto"/>
          <w:sz w:val="28"/>
          <w:szCs w:val="28"/>
        </w:rPr>
        <w:t>*</w:t>
      </w:r>
      <w:r w:rsidRPr="00E34440">
        <w:rPr>
          <w:rStyle w:val="a7"/>
          <w:rFonts w:eastAsia="Calibri"/>
          <w:bCs w:val="0"/>
          <w:color w:val="auto"/>
          <w:sz w:val="28"/>
          <w:szCs w:val="28"/>
        </w:rPr>
        <w:t xml:space="preserve"> </w:t>
      </w:r>
      <w:r w:rsidRPr="00E34440">
        <w:rPr>
          <w:sz w:val="28"/>
          <w:szCs w:val="28"/>
        </w:rPr>
        <w:t>С</w:t>
      </w:r>
      <w:proofErr w:type="gramEnd"/>
      <w:r w:rsidRPr="00E34440">
        <w:rPr>
          <w:sz w:val="28"/>
          <w:szCs w:val="28"/>
        </w:rPr>
        <w:t xml:space="preserve"> изменениями: (30 декабря 2016 г., 10</w:t>
      </w:r>
      <w:r w:rsidR="00051C1D">
        <w:rPr>
          <w:sz w:val="28"/>
          <w:szCs w:val="28"/>
        </w:rPr>
        <w:t>.02.</w:t>
      </w:r>
      <w:r w:rsidRPr="00E34440">
        <w:rPr>
          <w:sz w:val="28"/>
          <w:szCs w:val="28"/>
        </w:rPr>
        <w:t>2017 г.)</w:t>
      </w:r>
      <w:r w:rsidRPr="00E34440">
        <w:rPr>
          <w:bCs/>
          <w:sz w:val="28"/>
          <w:szCs w:val="28"/>
        </w:rPr>
        <w:t>.</w:t>
      </w:r>
      <w:r w:rsidRPr="00E34440">
        <w:rPr>
          <w:sz w:val="28"/>
          <w:szCs w:val="28"/>
        </w:rPr>
        <w:t xml:space="preserve"> </w:t>
      </w:r>
    </w:p>
    <w:p w:rsidR="00E34440" w:rsidRPr="00E34440" w:rsidRDefault="00E34440" w:rsidP="00E34440">
      <w:pPr>
        <w:widowControl w:val="0"/>
        <w:jc w:val="both"/>
        <w:rPr>
          <w:sz w:val="28"/>
          <w:szCs w:val="28"/>
        </w:rPr>
      </w:pPr>
      <w:r w:rsidRPr="00E34440">
        <w:rPr>
          <w:sz w:val="28"/>
          <w:szCs w:val="28"/>
        </w:rPr>
        <w:t>4.1.2. СанПиН 2.4.2.2821-10 «Санитарно-эпидемиологические требования к организации обучения в общеобразовательных учреждениях».</w:t>
      </w:r>
    </w:p>
    <w:p w:rsidR="00E34440" w:rsidRPr="00E34440" w:rsidRDefault="00E34440" w:rsidP="00E34440">
      <w:pPr>
        <w:widowControl w:val="0"/>
        <w:jc w:val="both"/>
        <w:rPr>
          <w:bCs/>
          <w:sz w:val="28"/>
          <w:szCs w:val="28"/>
        </w:rPr>
      </w:pPr>
      <w:r w:rsidRPr="00E34440">
        <w:rPr>
          <w:sz w:val="28"/>
          <w:szCs w:val="28"/>
        </w:rPr>
        <w:t xml:space="preserve">4.1.3. </w:t>
      </w:r>
      <w:hyperlink r:id="rId5" w:tgtFrame="_blank" w:history="1">
        <w:r w:rsidRPr="00E34440">
          <w:rPr>
            <w:rStyle w:val="a5"/>
            <w:bCs/>
            <w:color w:val="auto"/>
            <w:sz w:val="28"/>
            <w:szCs w:val="28"/>
          </w:rPr>
          <w:t>СанПиН 2.1.2.729-99</w:t>
        </w:r>
      </w:hyperlink>
      <w:r w:rsidRPr="00E34440">
        <w:rPr>
          <w:bCs/>
          <w:sz w:val="28"/>
          <w:szCs w:val="28"/>
        </w:rPr>
        <w:t xml:space="preserve"> «Полимерные и </w:t>
      </w:r>
      <w:proofErr w:type="spellStart"/>
      <w:r w:rsidRPr="00E34440">
        <w:rPr>
          <w:bCs/>
          <w:sz w:val="28"/>
          <w:szCs w:val="28"/>
        </w:rPr>
        <w:t>полимерсодержащие</w:t>
      </w:r>
      <w:proofErr w:type="spellEnd"/>
      <w:r w:rsidRPr="00E34440">
        <w:rPr>
          <w:bCs/>
          <w:sz w:val="28"/>
          <w:szCs w:val="28"/>
        </w:rPr>
        <w:t xml:space="preserve"> строительные материалы, изделия и конструкции. Гигиенические требования безопасности».</w:t>
      </w:r>
    </w:p>
    <w:p w:rsidR="00E34440" w:rsidRPr="00E34440" w:rsidRDefault="00E34440" w:rsidP="00E34440">
      <w:pPr>
        <w:pStyle w:val="a6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4440">
        <w:rPr>
          <w:rFonts w:ascii="Times New Roman" w:hAnsi="Times New Roman"/>
          <w:bCs/>
          <w:sz w:val="28"/>
          <w:szCs w:val="28"/>
        </w:rPr>
        <w:t xml:space="preserve">4.1.4. </w:t>
      </w:r>
      <w:hyperlink r:id="rId6" w:history="1">
        <w:r w:rsidRPr="00E34440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СНиП 23-05-95</w:t>
        </w:r>
      </w:hyperlink>
      <w:r w:rsidRPr="00E34440">
        <w:rPr>
          <w:rFonts w:ascii="Times New Roman" w:hAnsi="Times New Roman"/>
          <w:sz w:val="28"/>
          <w:szCs w:val="28"/>
        </w:rPr>
        <w:t xml:space="preserve"> «</w:t>
      </w:r>
      <w:hyperlink r:id="rId7" w:history="1">
        <w:r w:rsidRPr="00E34440">
          <w:rPr>
            <w:rStyle w:val="a5"/>
            <w:rFonts w:ascii="Times New Roman" w:hAnsi="Times New Roman"/>
            <w:color w:val="auto"/>
            <w:sz w:val="28"/>
            <w:szCs w:val="28"/>
          </w:rPr>
          <w:t>Естественное и искусственное освещение</w:t>
        </w:r>
      </w:hyperlink>
      <w:r w:rsidRPr="00E34440">
        <w:rPr>
          <w:rFonts w:ascii="Times New Roman" w:hAnsi="Times New Roman"/>
          <w:sz w:val="28"/>
          <w:szCs w:val="28"/>
        </w:rPr>
        <w:t>».</w:t>
      </w:r>
    </w:p>
    <w:p w:rsidR="00E34440" w:rsidRPr="00E34440" w:rsidRDefault="00E34440" w:rsidP="00E34440">
      <w:pPr>
        <w:widowControl w:val="0"/>
        <w:jc w:val="both"/>
        <w:rPr>
          <w:sz w:val="28"/>
          <w:szCs w:val="28"/>
        </w:rPr>
      </w:pPr>
      <w:r w:rsidRPr="00E34440">
        <w:rPr>
          <w:bCs/>
          <w:sz w:val="28"/>
          <w:szCs w:val="28"/>
        </w:rPr>
        <w:t xml:space="preserve">4.1.5. </w:t>
      </w:r>
      <w:hyperlink r:id="rId8" w:history="1">
        <w:r w:rsidRPr="00E34440">
          <w:rPr>
            <w:rStyle w:val="a5"/>
            <w:bCs/>
            <w:color w:val="auto"/>
            <w:sz w:val="28"/>
            <w:szCs w:val="28"/>
          </w:rPr>
          <w:t>СанПиН 2.2.1/2.1.1.1076-01</w:t>
        </w:r>
      </w:hyperlink>
      <w:r w:rsidRPr="00E34440">
        <w:rPr>
          <w:sz w:val="28"/>
          <w:szCs w:val="28"/>
        </w:rPr>
        <w:t xml:space="preserve"> «</w:t>
      </w:r>
      <w:hyperlink r:id="rId9" w:history="1">
        <w:r w:rsidRPr="00E34440">
          <w:rPr>
            <w:rStyle w:val="a5"/>
            <w:color w:val="auto"/>
            <w:sz w:val="28"/>
            <w:szCs w:val="28"/>
          </w:rPr>
          <w:t>Гигиенические требования к инсоляции и солнцезащите помещений жилых и общественных зданий и территорий</w:t>
        </w:r>
      </w:hyperlink>
      <w:r w:rsidRPr="00E34440">
        <w:rPr>
          <w:sz w:val="28"/>
          <w:szCs w:val="28"/>
        </w:rPr>
        <w:t>»</w:t>
      </w:r>
    </w:p>
    <w:p w:rsidR="00E34440" w:rsidRPr="00E34440" w:rsidRDefault="00E34440" w:rsidP="00E34440">
      <w:pPr>
        <w:widowControl w:val="0"/>
        <w:jc w:val="both"/>
        <w:rPr>
          <w:sz w:val="28"/>
          <w:szCs w:val="28"/>
        </w:rPr>
      </w:pPr>
      <w:r w:rsidRPr="00E34440">
        <w:rPr>
          <w:sz w:val="28"/>
          <w:szCs w:val="28"/>
        </w:rPr>
        <w:t xml:space="preserve">4.1.6. </w:t>
      </w:r>
      <w:hyperlink r:id="rId10" w:history="1">
        <w:r w:rsidRPr="00E34440">
          <w:rPr>
            <w:rStyle w:val="a5"/>
            <w:bCs/>
            <w:color w:val="auto"/>
            <w:sz w:val="28"/>
            <w:szCs w:val="28"/>
          </w:rPr>
          <w:t>СанПиН 2.2.1/2.1.1.1278-03</w:t>
        </w:r>
      </w:hyperlink>
      <w:r w:rsidRPr="00E34440">
        <w:rPr>
          <w:sz w:val="28"/>
          <w:szCs w:val="28"/>
        </w:rPr>
        <w:t xml:space="preserve"> «</w:t>
      </w:r>
      <w:hyperlink r:id="rId11" w:history="1">
        <w:r w:rsidRPr="00E34440">
          <w:rPr>
            <w:rStyle w:val="a5"/>
            <w:color w:val="auto"/>
            <w:sz w:val="28"/>
            <w:szCs w:val="28"/>
          </w:rPr>
          <w:t>Гигиенические требования к естественному, искусственному и совмещенному освещению жилых и общественных зданий</w:t>
        </w:r>
      </w:hyperlink>
      <w:r w:rsidRPr="00E34440">
        <w:rPr>
          <w:sz w:val="28"/>
          <w:szCs w:val="28"/>
        </w:rPr>
        <w:t>».</w:t>
      </w:r>
    </w:p>
    <w:p w:rsidR="00E34440" w:rsidRPr="00E34440" w:rsidRDefault="00E34440" w:rsidP="00E34440">
      <w:pPr>
        <w:widowControl w:val="0"/>
        <w:jc w:val="both"/>
        <w:rPr>
          <w:sz w:val="28"/>
          <w:szCs w:val="28"/>
        </w:rPr>
      </w:pPr>
      <w:r w:rsidRPr="00E34440">
        <w:rPr>
          <w:sz w:val="28"/>
          <w:szCs w:val="28"/>
        </w:rPr>
        <w:lastRenderedPageBreak/>
        <w:t xml:space="preserve">4.2. Проведение санитарно-гигиенической экспертизы проекта образовательного учреждения (решение ситуационной задачи на примере проекта дошкольной организации): 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 xml:space="preserve">4.2.1. Гигиеническая оценка земельного участка. 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4.2.2. Гигиеническая оценка набора и площадей основных и вспомогательных помещений, их взаимного расположения.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 xml:space="preserve">4.2.3. Гигиеническая оценка санитарно-технических устройств. </w:t>
      </w:r>
    </w:p>
    <w:p w:rsidR="00E34440" w:rsidRPr="00C3405B" w:rsidRDefault="00E34440" w:rsidP="00E34440">
      <w:pPr>
        <w:widowControl w:val="0"/>
        <w:jc w:val="both"/>
        <w:rPr>
          <w:sz w:val="28"/>
          <w:szCs w:val="28"/>
        </w:rPr>
      </w:pPr>
      <w:r w:rsidRPr="00C3405B">
        <w:rPr>
          <w:sz w:val="28"/>
          <w:szCs w:val="28"/>
        </w:rPr>
        <w:t>4.2.4. Гигиеническая оценка организации естественного и искусственного освещения.</w:t>
      </w:r>
    </w:p>
    <w:p w:rsidR="00E34440" w:rsidRPr="00C3405B" w:rsidRDefault="00E34440" w:rsidP="00E34440">
      <w:pPr>
        <w:widowControl w:val="0"/>
        <w:jc w:val="both"/>
        <w:rPr>
          <w:kern w:val="2"/>
          <w:sz w:val="28"/>
          <w:szCs w:val="28"/>
        </w:rPr>
      </w:pPr>
      <w:r w:rsidRPr="00C3405B">
        <w:rPr>
          <w:sz w:val="28"/>
          <w:szCs w:val="28"/>
        </w:rPr>
        <w:t>4.3. Составление заключения по проекту.</w:t>
      </w:r>
    </w:p>
    <w:p w:rsidR="00E34440" w:rsidRPr="00C3405B" w:rsidRDefault="00E34440" w:rsidP="00E34440">
      <w:pPr>
        <w:widowControl w:val="0"/>
        <w:tabs>
          <w:tab w:val="num" w:pos="360"/>
        </w:tabs>
        <w:jc w:val="both"/>
        <w:rPr>
          <w:b/>
          <w:sz w:val="28"/>
          <w:szCs w:val="28"/>
        </w:rPr>
      </w:pPr>
      <w:r w:rsidRPr="00C3405B">
        <w:rPr>
          <w:b/>
          <w:sz w:val="28"/>
          <w:szCs w:val="28"/>
        </w:rPr>
        <w:t>5. Содержание самостоятельной работы</w:t>
      </w:r>
    </w:p>
    <w:p w:rsidR="00E34440" w:rsidRPr="00C3405B" w:rsidRDefault="00E34440" w:rsidP="00E34440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  <w:r w:rsidRPr="00C3405B">
        <w:rPr>
          <w:b/>
          <w:sz w:val="28"/>
          <w:szCs w:val="28"/>
        </w:rPr>
        <w:t>6. Литература:</w:t>
      </w:r>
    </w:p>
    <w:p w:rsidR="00E34440" w:rsidRPr="00C3405B" w:rsidRDefault="00E34440" w:rsidP="00E34440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  <w:r w:rsidRPr="00C3405B">
        <w:rPr>
          <w:b/>
          <w:sz w:val="28"/>
          <w:szCs w:val="28"/>
        </w:rPr>
        <w:t>Основная:</w:t>
      </w:r>
    </w:p>
    <w:p w:rsidR="00E34440" w:rsidRPr="00C3405B" w:rsidRDefault="00E34440" w:rsidP="00E34440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C3405B">
        <w:rPr>
          <w:sz w:val="28"/>
          <w:szCs w:val="28"/>
        </w:rPr>
        <w:t>1. Кучма В.Р. Гигиена детей и подростков: учебник / В.Р. Кучма. – М.: ГЭОТАР-МЕДИА, 2010, 2007 (ЭР)</w:t>
      </w:r>
      <w:r>
        <w:rPr>
          <w:sz w:val="28"/>
          <w:szCs w:val="28"/>
        </w:rPr>
        <w:t xml:space="preserve">. – 480 с. </w:t>
      </w:r>
      <w:r w:rsidRPr="00B6302A">
        <w:rPr>
          <w:b/>
          <w:sz w:val="28"/>
          <w:szCs w:val="28"/>
          <w:u w:val="single"/>
        </w:rPr>
        <w:t>К занятию: с. 355-390.</w:t>
      </w:r>
    </w:p>
    <w:p w:rsidR="00E34440" w:rsidRPr="00B6302A" w:rsidRDefault="00E34440" w:rsidP="00E34440">
      <w:pPr>
        <w:widowControl w:val="0"/>
        <w:tabs>
          <w:tab w:val="left" w:pos="0"/>
        </w:tabs>
        <w:jc w:val="both"/>
        <w:rPr>
          <w:b/>
          <w:sz w:val="28"/>
          <w:szCs w:val="28"/>
          <w:u w:val="single"/>
        </w:rPr>
      </w:pPr>
      <w:r w:rsidRPr="00C3405B">
        <w:rPr>
          <w:sz w:val="28"/>
          <w:szCs w:val="28"/>
        </w:rPr>
        <w:t>2. Гигиена детей и подростков: руководство к практическим занятиям / под ред. В.Р. Кучма. - М.: ГЭОТАР-МЕДИА, 2010</w:t>
      </w:r>
      <w:r w:rsidR="00B6302A">
        <w:rPr>
          <w:sz w:val="28"/>
          <w:szCs w:val="28"/>
        </w:rPr>
        <w:t xml:space="preserve">. – 560 с.  </w:t>
      </w:r>
      <w:r w:rsidR="00B6302A" w:rsidRPr="00B6302A">
        <w:rPr>
          <w:b/>
          <w:sz w:val="28"/>
          <w:szCs w:val="28"/>
          <w:u w:val="single"/>
        </w:rPr>
        <w:t>К занятию: Тесты №№ 604-703 на с. 384-404.</w:t>
      </w:r>
    </w:p>
    <w:p w:rsidR="00E34440" w:rsidRPr="00C3405B" w:rsidRDefault="00E34440" w:rsidP="00E34440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C3405B">
        <w:rPr>
          <w:sz w:val="28"/>
          <w:szCs w:val="28"/>
        </w:rPr>
        <w:t>3. Кучма В. Р. Гигиена детей и подростков: учебник для мед</w:t>
      </w:r>
      <w:proofErr w:type="gramStart"/>
      <w:r w:rsidRPr="00C3405B">
        <w:rPr>
          <w:sz w:val="28"/>
          <w:szCs w:val="28"/>
        </w:rPr>
        <w:t>.</w:t>
      </w:r>
      <w:proofErr w:type="gramEnd"/>
      <w:r w:rsidRPr="00C3405B">
        <w:rPr>
          <w:sz w:val="28"/>
          <w:szCs w:val="28"/>
        </w:rPr>
        <w:t xml:space="preserve"> </w:t>
      </w:r>
      <w:proofErr w:type="gramStart"/>
      <w:r w:rsidRPr="00C3405B">
        <w:rPr>
          <w:sz w:val="28"/>
          <w:szCs w:val="28"/>
        </w:rPr>
        <w:t>в</w:t>
      </w:r>
      <w:proofErr w:type="gramEnd"/>
      <w:r w:rsidRPr="00C3405B">
        <w:rPr>
          <w:sz w:val="28"/>
          <w:szCs w:val="28"/>
        </w:rPr>
        <w:t>узов / В.Р. Кучма. – М.: ГЭОТАР-Медиа, 2008.</w:t>
      </w:r>
    </w:p>
    <w:p w:rsidR="00E34440" w:rsidRPr="00C3405B" w:rsidRDefault="00051C1D" w:rsidP="00051C1D">
      <w:pPr>
        <w:widowControl w:val="0"/>
        <w:tabs>
          <w:tab w:val="left" w:pos="0"/>
          <w:tab w:val="left" w:pos="1470"/>
        </w:tabs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E34440" w:rsidRPr="00C3405B">
        <w:rPr>
          <w:b/>
          <w:color w:val="000000"/>
          <w:sz w:val="28"/>
          <w:szCs w:val="28"/>
        </w:rPr>
        <w:t xml:space="preserve">7. </w:t>
      </w:r>
      <w:proofErr w:type="spellStart"/>
      <w:r w:rsidR="00E34440" w:rsidRPr="00C3405B">
        <w:rPr>
          <w:b/>
          <w:color w:val="000000"/>
          <w:sz w:val="28"/>
          <w:szCs w:val="28"/>
        </w:rPr>
        <w:t>Хронокарта</w:t>
      </w:r>
      <w:proofErr w:type="spellEnd"/>
      <w:r w:rsidR="00E34440" w:rsidRPr="00C3405B">
        <w:rPr>
          <w:b/>
          <w:color w:val="000000"/>
          <w:sz w:val="28"/>
          <w:szCs w:val="28"/>
        </w:rPr>
        <w:t xml:space="preserve"> учебного занятия:</w:t>
      </w:r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4392"/>
        <w:gridCol w:w="1728"/>
        <w:gridCol w:w="1676"/>
      </w:tblGrid>
      <w:tr w:rsidR="00E34440" w:rsidRPr="00B6302A" w:rsidTr="00B279A8">
        <w:trPr>
          <w:trHeight w:val="8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Этап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Время (мин)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  <w:rPr>
                <w:color w:val="000000"/>
              </w:rPr>
            </w:pPr>
            <w:r w:rsidRPr="00B6302A">
              <w:rPr>
                <w:color w:val="000000"/>
              </w:rPr>
              <w:t>Содержание работы</w:t>
            </w:r>
          </w:p>
          <w:p w:rsidR="00E34440" w:rsidRPr="00B6302A" w:rsidRDefault="00E34440" w:rsidP="00B279A8">
            <w:pPr>
              <w:widowControl w:val="0"/>
              <w:jc w:val="center"/>
              <w:rPr>
                <w:color w:val="000000"/>
              </w:rPr>
            </w:pPr>
            <w:r w:rsidRPr="00B6302A">
              <w:rPr>
                <w:color w:val="000000"/>
              </w:rPr>
              <w:t>(обсуждаемые вопросы)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  <w:rPr>
                <w:color w:val="000000"/>
              </w:rPr>
            </w:pPr>
            <w:r w:rsidRPr="00B6302A">
              <w:rPr>
                <w:color w:val="000000"/>
              </w:rPr>
              <w:t>Вид</w:t>
            </w:r>
          </w:p>
          <w:p w:rsidR="00E34440" w:rsidRPr="00B6302A" w:rsidRDefault="00E34440" w:rsidP="00B279A8">
            <w:pPr>
              <w:widowControl w:val="0"/>
              <w:jc w:val="center"/>
              <w:rPr>
                <w:color w:val="000000"/>
              </w:rPr>
            </w:pPr>
            <w:r w:rsidRPr="00B6302A">
              <w:rPr>
                <w:color w:val="000000"/>
              </w:rPr>
              <w:t>учебно-</w:t>
            </w:r>
            <w:proofErr w:type="spellStart"/>
            <w:r w:rsidRPr="00B6302A">
              <w:rPr>
                <w:color w:val="000000"/>
              </w:rPr>
              <w:t>позна</w:t>
            </w:r>
            <w:proofErr w:type="spellEnd"/>
            <w:r w:rsidRPr="00B6302A">
              <w:rPr>
                <w:color w:val="000000"/>
              </w:rPr>
              <w:t>-</w:t>
            </w:r>
            <w:proofErr w:type="spellStart"/>
            <w:r w:rsidRPr="00B6302A">
              <w:rPr>
                <w:color w:val="000000"/>
              </w:rPr>
              <w:t>вательной</w:t>
            </w:r>
            <w:proofErr w:type="spellEnd"/>
          </w:p>
          <w:p w:rsidR="00E34440" w:rsidRPr="00B6302A" w:rsidRDefault="00E34440" w:rsidP="00B279A8">
            <w:pPr>
              <w:widowControl w:val="0"/>
              <w:jc w:val="center"/>
              <w:rPr>
                <w:color w:val="000000"/>
              </w:rPr>
            </w:pPr>
            <w:r w:rsidRPr="00B6302A">
              <w:rPr>
                <w:color w:val="000000"/>
              </w:rPr>
              <w:t>деятельности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Средства</w:t>
            </w:r>
          </w:p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обучения</w:t>
            </w:r>
          </w:p>
        </w:tc>
      </w:tr>
      <w:tr w:rsidR="00E34440" w:rsidRPr="00B6302A" w:rsidTr="00B279A8">
        <w:trPr>
          <w:trHeight w:val="33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1 день</w:t>
            </w:r>
          </w:p>
          <w:p w:rsidR="00E34440" w:rsidRPr="00B6302A" w:rsidRDefault="00E34440" w:rsidP="00B279A8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20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</w:pPr>
            <w:r w:rsidRPr="00B6302A">
              <w:t>Введение. Объяснение хода занятия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</w:tr>
      <w:tr w:rsidR="00E34440" w:rsidRPr="00B6302A" w:rsidTr="00B279A8">
        <w:trPr>
          <w:trHeight w:val="27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20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</w:pPr>
            <w:r w:rsidRPr="00B6302A">
              <w:t>Тест-контроль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тестовые задания</w:t>
            </w:r>
          </w:p>
        </w:tc>
      </w:tr>
      <w:tr w:rsidR="00E34440" w:rsidRPr="00B6302A" w:rsidTr="00B279A8">
        <w:trPr>
          <w:trHeight w:val="27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20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</w:pPr>
            <w:r w:rsidRPr="00B6302A">
              <w:t>Опрос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</w:tr>
      <w:tr w:rsidR="00E34440" w:rsidRPr="00B6302A" w:rsidTr="00B279A8">
        <w:trPr>
          <w:trHeight w:val="42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60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</w:pPr>
            <w:r w:rsidRPr="00B6302A">
              <w:t>Изучение нормативной документации по проведению санитарно-гигиенической экспертизы проектов детских и подростковых учреждений: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  <w:proofErr w:type="spellStart"/>
            <w:r w:rsidRPr="00B6302A">
              <w:t>Самост</w:t>
            </w:r>
            <w:proofErr w:type="spellEnd"/>
            <w:r w:rsidRPr="00B6302A">
              <w:t>. работа,</w:t>
            </w:r>
            <w:r w:rsidRPr="00B6302A">
              <w:rPr>
                <w:color w:val="FF0000"/>
              </w:rPr>
              <w:t xml:space="preserve"> </w:t>
            </w:r>
            <w:r w:rsidRPr="00B6302A">
              <w:t>объяснение преподавателя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  <w:proofErr w:type="spellStart"/>
            <w:r w:rsidRPr="00B6302A">
              <w:t>нормат</w:t>
            </w:r>
            <w:proofErr w:type="spellEnd"/>
            <w:r w:rsidRPr="00B6302A">
              <w:t>.</w:t>
            </w:r>
          </w:p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документы</w:t>
            </w:r>
          </w:p>
        </w:tc>
      </w:tr>
      <w:tr w:rsidR="00E34440" w:rsidRPr="00B6302A" w:rsidTr="00B279A8">
        <w:trPr>
          <w:trHeight w:val="336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60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pStyle w:val="21"/>
              <w:widowControl w:val="0"/>
              <w:spacing w:after="0" w:line="240" w:lineRule="auto"/>
              <w:ind w:left="0"/>
            </w:pPr>
            <w:r w:rsidRPr="00B6302A">
              <w:t>Гигиеническая оценка земельного участка.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jc w:val="center"/>
            </w:pPr>
            <w:r w:rsidRPr="00B6302A">
              <w:t>Самостоятельная</w:t>
            </w:r>
          </w:p>
          <w:p w:rsidR="00E34440" w:rsidRPr="00B6302A" w:rsidRDefault="00E34440" w:rsidP="00B279A8">
            <w:pPr>
              <w:jc w:val="center"/>
            </w:pPr>
            <w:r w:rsidRPr="00B6302A">
              <w:t>работа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 xml:space="preserve">проект, </w:t>
            </w:r>
            <w:proofErr w:type="spellStart"/>
            <w:r w:rsidRPr="00B6302A">
              <w:t>нормат</w:t>
            </w:r>
            <w:proofErr w:type="spellEnd"/>
            <w:r w:rsidRPr="00B6302A">
              <w:t>.</w:t>
            </w:r>
          </w:p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документы</w:t>
            </w:r>
          </w:p>
        </w:tc>
      </w:tr>
      <w:tr w:rsidR="00E34440" w:rsidRPr="00B6302A" w:rsidTr="00B279A8">
        <w:trPr>
          <w:trHeight w:val="33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2 день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90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pStyle w:val="21"/>
              <w:widowControl w:val="0"/>
              <w:spacing w:after="0" w:line="240" w:lineRule="auto"/>
              <w:ind w:left="0"/>
            </w:pPr>
            <w:r w:rsidRPr="00B6302A">
              <w:t>Гигиеническая оценка набора и площадей основных и вспомогательных помещений, их взаимного расположения.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jc w:val="center"/>
            </w:pPr>
            <w:r w:rsidRPr="00B6302A">
              <w:t>Самостоятельная</w:t>
            </w:r>
          </w:p>
          <w:p w:rsidR="00E34440" w:rsidRPr="00B6302A" w:rsidRDefault="00E34440" w:rsidP="00B279A8">
            <w:pPr>
              <w:jc w:val="center"/>
            </w:pPr>
            <w:r w:rsidRPr="00B6302A">
              <w:t>работа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 xml:space="preserve">проект, </w:t>
            </w:r>
            <w:proofErr w:type="spellStart"/>
            <w:r w:rsidRPr="00B6302A">
              <w:t>нормат</w:t>
            </w:r>
            <w:proofErr w:type="spellEnd"/>
            <w:r w:rsidRPr="00B6302A">
              <w:t>.</w:t>
            </w:r>
          </w:p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документы</w:t>
            </w:r>
          </w:p>
        </w:tc>
      </w:tr>
      <w:tr w:rsidR="00E34440" w:rsidRPr="00B6302A" w:rsidTr="00B279A8">
        <w:trPr>
          <w:trHeight w:val="33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30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pStyle w:val="21"/>
              <w:widowControl w:val="0"/>
              <w:spacing w:after="0" w:line="240" w:lineRule="auto"/>
              <w:ind w:left="0"/>
            </w:pPr>
            <w:r w:rsidRPr="00B6302A">
              <w:t>Гигиеническая оценка санитарно-технических устройств.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jc w:val="center"/>
            </w:pPr>
            <w:r w:rsidRPr="00B6302A">
              <w:t>Самостоятельная</w:t>
            </w:r>
          </w:p>
          <w:p w:rsidR="00E34440" w:rsidRPr="00B6302A" w:rsidRDefault="00E34440" w:rsidP="00B279A8">
            <w:pPr>
              <w:jc w:val="center"/>
            </w:pPr>
            <w:r w:rsidRPr="00B6302A">
              <w:t>работа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 xml:space="preserve">проект, </w:t>
            </w:r>
            <w:proofErr w:type="spellStart"/>
            <w:r w:rsidRPr="00B6302A">
              <w:t>нормат</w:t>
            </w:r>
            <w:proofErr w:type="spellEnd"/>
            <w:r w:rsidRPr="00B6302A">
              <w:t>.</w:t>
            </w:r>
          </w:p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документы</w:t>
            </w:r>
          </w:p>
        </w:tc>
      </w:tr>
      <w:tr w:rsidR="00E34440" w:rsidRPr="00B6302A" w:rsidTr="00B279A8">
        <w:trPr>
          <w:trHeight w:val="33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30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pStyle w:val="21"/>
              <w:widowControl w:val="0"/>
              <w:spacing w:after="0" w:line="240" w:lineRule="auto"/>
              <w:ind w:left="0"/>
            </w:pPr>
            <w:r w:rsidRPr="00B6302A">
              <w:t>Гигиеническая оценка организации естественного и искусственного освещения.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jc w:val="center"/>
            </w:pPr>
            <w:r w:rsidRPr="00B6302A">
              <w:t>Самостоятельная</w:t>
            </w:r>
          </w:p>
          <w:p w:rsidR="00E34440" w:rsidRPr="00B6302A" w:rsidRDefault="00E34440" w:rsidP="00B279A8">
            <w:pPr>
              <w:jc w:val="center"/>
            </w:pPr>
            <w:r w:rsidRPr="00B6302A">
              <w:t>работа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 xml:space="preserve">проект, </w:t>
            </w:r>
            <w:proofErr w:type="spellStart"/>
            <w:r w:rsidRPr="00B6302A">
              <w:t>нормат</w:t>
            </w:r>
            <w:proofErr w:type="spellEnd"/>
            <w:r w:rsidRPr="00B6302A">
              <w:t>.</w:t>
            </w:r>
          </w:p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документы</w:t>
            </w:r>
          </w:p>
        </w:tc>
      </w:tr>
      <w:tr w:rsidR="00E34440" w:rsidRPr="00B6302A" w:rsidTr="00B279A8">
        <w:trPr>
          <w:trHeight w:val="336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30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pStyle w:val="21"/>
              <w:widowControl w:val="0"/>
              <w:spacing w:after="0" w:line="240" w:lineRule="auto"/>
              <w:ind w:left="0"/>
            </w:pPr>
            <w:r w:rsidRPr="00B6302A">
              <w:t>Составление заключения по проекту, обсуждение результатов, проверка рабочих тетрадей.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jc w:val="center"/>
            </w:pPr>
            <w:r w:rsidRPr="00B6302A">
              <w:t>Самостоятельная</w:t>
            </w:r>
          </w:p>
          <w:p w:rsidR="00E34440" w:rsidRPr="00B6302A" w:rsidRDefault="00E34440" w:rsidP="00B279A8">
            <w:pPr>
              <w:jc w:val="center"/>
            </w:pPr>
            <w:r w:rsidRPr="00B6302A">
              <w:t>работа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  <w:proofErr w:type="spellStart"/>
            <w:r w:rsidRPr="00B6302A">
              <w:t>нормат</w:t>
            </w:r>
            <w:proofErr w:type="spellEnd"/>
            <w:r w:rsidRPr="00B6302A">
              <w:t>.</w:t>
            </w:r>
          </w:p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документы</w:t>
            </w:r>
          </w:p>
        </w:tc>
      </w:tr>
      <w:tr w:rsidR="00E34440" w:rsidRPr="00B6302A" w:rsidTr="00B279A8">
        <w:trPr>
          <w:trHeight w:val="3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  <w:jc w:val="center"/>
            </w:pPr>
            <w:r w:rsidRPr="00B6302A">
              <w:t>360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40" w:rsidRPr="00B6302A" w:rsidRDefault="00E34440" w:rsidP="00B279A8">
            <w:pPr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0" w:rsidRPr="00B6302A" w:rsidRDefault="00E34440" w:rsidP="00B279A8">
            <w:pPr>
              <w:widowControl w:val="0"/>
              <w:jc w:val="center"/>
            </w:pPr>
          </w:p>
        </w:tc>
      </w:tr>
    </w:tbl>
    <w:p w:rsidR="00A8695D" w:rsidRPr="00A8695D" w:rsidRDefault="00A8695D" w:rsidP="00A8695D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A8695D">
        <w:rPr>
          <w:b w:val="0"/>
          <w:sz w:val="28"/>
          <w:szCs w:val="28"/>
        </w:rPr>
        <w:lastRenderedPageBreak/>
        <w:t>Приложение 1.</w:t>
      </w:r>
    </w:p>
    <w:p w:rsidR="00A8695D" w:rsidRDefault="00A8695D" w:rsidP="00A8695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8695D">
        <w:rPr>
          <w:sz w:val="28"/>
          <w:szCs w:val="28"/>
        </w:rPr>
        <w:t>Программа санитарной оценки проекта.</w:t>
      </w:r>
    </w:p>
    <w:p w:rsidR="00A8695D" w:rsidRPr="00A8695D" w:rsidRDefault="00A8695D" w:rsidP="00A8695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8695D">
        <w:rPr>
          <w:sz w:val="28"/>
          <w:szCs w:val="28"/>
        </w:rPr>
        <w:t>Тип школы-интерната (</w:t>
      </w:r>
      <w:proofErr w:type="gramStart"/>
      <w:r w:rsidRPr="00A8695D">
        <w:rPr>
          <w:sz w:val="28"/>
          <w:szCs w:val="28"/>
        </w:rPr>
        <w:t>неполная</w:t>
      </w:r>
      <w:proofErr w:type="gramEnd"/>
      <w:r w:rsidRPr="00A8695D">
        <w:rPr>
          <w:sz w:val="28"/>
          <w:szCs w:val="28"/>
        </w:rPr>
        <w:t xml:space="preserve"> средняя, средняя)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I. Общие сведения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1. Тип школы-интерната (</w:t>
      </w:r>
      <w:proofErr w:type="gramStart"/>
      <w:r w:rsidRPr="00A8695D">
        <w:rPr>
          <w:sz w:val="28"/>
          <w:szCs w:val="28"/>
        </w:rPr>
        <w:t>неполная</w:t>
      </w:r>
      <w:proofErr w:type="gramEnd"/>
      <w:r w:rsidRPr="00A8695D">
        <w:rPr>
          <w:sz w:val="28"/>
          <w:szCs w:val="28"/>
        </w:rPr>
        <w:t xml:space="preserve"> средняя, средняя).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2. Число учащихся, на которое рассчитан интернат.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II. Земельный участок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Гигиеническую оценку земельного участка школы-ин</w:t>
      </w:r>
      <w:r w:rsidRPr="00A8695D">
        <w:rPr>
          <w:sz w:val="28"/>
          <w:szCs w:val="28"/>
        </w:rPr>
        <w:softHyphen/>
        <w:t>терната производят в соответствии с п. 1—7 программы оценки проекта общеобразовательной школы.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III. Здание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1. Расположение на участке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2. Число этажей и композиция (централизованная, блочная с теплыми переходами, павильонная).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3. Объединение помещений в комплексы (учебные, спальные, общешкольные, административные, хозяйст</w:t>
      </w:r>
      <w:r w:rsidRPr="00A8695D">
        <w:rPr>
          <w:sz w:val="28"/>
          <w:szCs w:val="28"/>
        </w:rPr>
        <w:softHyphen/>
        <w:t>венные помещения) или в учебно-жилые секции.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rStyle w:val="a9"/>
          <w:sz w:val="28"/>
          <w:szCs w:val="28"/>
        </w:rPr>
        <w:t>Комплекс учебных помещений:</w:t>
      </w:r>
      <w:r w:rsidRPr="00A8695D">
        <w:rPr>
          <w:sz w:val="28"/>
          <w:szCs w:val="28"/>
        </w:rPr>
        <w:t>1) классные комнаты и учебные кабинеты — площадь каждого помещения на одного ученика; высота, кубатура общая и на одного учащегося; естественное освещение (ориентация, свето</w:t>
      </w:r>
      <w:r w:rsidRPr="00A8695D">
        <w:rPr>
          <w:sz w:val="28"/>
          <w:szCs w:val="28"/>
        </w:rPr>
        <w:softHyphen/>
        <w:t>вой коэффициент, коэффициент заглубления);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proofErr w:type="gramStart"/>
      <w:r w:rsidRPr="00A8695D">
        <w:rPr>
          <w:sz w:val="28"/>
          <w:szCs w:val="28"/>
        </w:rPr>
        <w:t>2) лаборатории — взаимное размещение; площадь каждого помещения и на одного занимающегося; есте</w:t>
      </w:r>
      <w:r w:rsidRPr="00A8695D">
        <w:rPr>
          <w:sz w:val="28"/>
          <w:szCs w:val="28"/>
        </w:rPr>
        <w:softHyphen/>
        <w:t>ственное освещение; наличие лаборантских, их площадь;</w:t>
      </w:r>
      <w:r w:rsidRPr="00A8695D">
        <w:rPr>
          <w:sz w:val="28"/>
          <w:szCs w:val="28"/>
        </w:rPr>
        <w:br/>
        <w:t>наличие вытяжного шкафа в химической и физической лабораториях;</w:t>
      </w:r>
      <w:proofErr w:type="gramEnd"/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3) помещения для трудового обучения: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— комбинированная мастерская по обработке метал</w:t>
      </w:r>
      <w:r w:rsidRPr="00A8695D">
        <w:rPr>
          <w:sz w:val="28"/>
          <w:szCs w:val="28"/>
        </w:rPr>
        <w:softHyphen/>
        <w:t xml:space="preserve">ла и древесины </w:t>
      </w:r>
      <w:proofErr w:type="gramStart"/>
      <w:r w:rsidRPr="00A8695D">
        <w:rPr>
          <w:sz w:val="28"/>
          <w:szCs w:val="28"/>
        </w:rPr>
        <w:t>—р</w:t>
      </w:r>
      <w:proofErr w:type="gramEnd"/>
      <w:r w:rsidRPr="00A8695D">
        <w:rPr>
          <w:sz w:val="28"/>
          <w:szCs w:val="28"/>
        </w:rPr>
        <w:t>асположение, площадь общая и на одного работающего; естественное освещение; наличие</w:t>
      </w:r>
      <w:r w:rsidRPr="00A8695D">
        <w:rPr>
          <w:sz w:val="28"/>
          <w:szCs w:val="28"/>
        </w:rPr>
        <w:br/>
        <w:t>инструментальной, площадь;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— кабинет обслуживающих видов труда — площадь, естественное освещение;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 xml:space="preserve">— мастерская для практикумов 9—10 классов </w:t>
      </w:r>
      <w:proofErr w:type="gramStart"/>
      <w:r w:rsidRPr="00A8695D">
        <w:rPr>
          <w:sz w:val="28"/>
          <w:szCs w:val="28"/>
        </w:rPr>
        <w:t>—п</w:t>
      </w:r>
      <w:proofErr w:type="gramEnd"/>
      <w:r w:rsidRPr="00A8695D">
        <w:rPr>
          <w:sz w:val="28"/>
          <w:szCs w:val="28"/>
        </w:rPr>
        <w:t>лощадь, естественное освещение;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4) спортивный зал — расположение, наличие отдель</w:t>
      </w:r>
      <w:r w:rsidRPr="00A8695D">
        <w:rPr>
          <w:sz w:val="28"/>
          <w:szCs w:val="28"/>
        </w:rPr>
        <w:softHyphen/>
        <w:t xml:space="preserve">ного выхода на участок; общая площадь и на одного ученика; высота зала и кубатура на одного </w:t>
      </w:r>
      <w:r w:rsidRPr="00A8695D">
        <w:rPr>
          <w:sz w:val="28"/>
          <w:szCs w:val="28"/>
        </w:rPr>
        <w:lastRenderedPageBreak/>
        <w:t>учащегося;</w:t>
      </w:r>
      <w:r w:rsidRPr="00A8695D">
        <w:rPr>
          <w:sz w:val="28"/>
          <w:szCs w:val="28"/>
        </w:rPr>
        <w:br/>
        <w:t>естественное освещение и возможность сквозного провет</w:t>
      </w:r>
      <w:r w:rsidRPr="00A8695D">
        <w:rPr>
          <w:sz w:val="28"/>
          <w:szCs w:val="28"/>
        </w:rPr>
        <w:softHyphen/>
        <w:t>ривания; наличие подсобных помещений — раздевален, душевых, уборных, снарядной, комнаты инструктора;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5) актовый зал — расположение, площадь общая и на одного зрителя; высота, количество выходов; наличие эстрады, комнаты киноаппаратуры;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6) рекреационные помещения — тип (коридоры, за</w:t>
      </w:r>
      <w:r w:rsidRPr="00A8695D">
        <w:rPr>
          <w:sz w:val="28"/>
          <w:szCs w:val="28"/>
        </w:rPr>
        <w:softHyphen/>
        <w:t>лы), количество классов, выходящих в одно рекреацион</w:t>
      </w:r>
      <w:r w:rsidRPr="00A8695D">
        <w:rPr>
          <w:sz w:val="28"/>
          <w:szCs w:val="28"/>
        </w:rPr>
        <w:softHyphen/>
        <w:t>ное помещение, площадь на одного ученика, естествен</w:t>
      </w:r>
      <w:r w:rsidRPr="00A8695D">
        <w:rPr>
          <w:sz w:val="28"/>
          <w:szCs w:val="28"/>
        </w:rPr>
        <w:softHyphen/>
        <w:t>ное освещение;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7) библиотека — расположение, площадь;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8) вестибюль и гардероб с сушилкой — централизо</w:t>
      </w:r>
      <w:r w:rsidRPr="00A8695D">
        <w:rPr>
          <w:sz w:val="28"/>
          <w:szCs w:val="28"/>
        </w:rPr>
        <w:softHyphen/>
        <w:t>ванный или децентрализованный, площадь на одного вос</w:t>
      </w:r>
      <w:r w:rsidRPr="00A8695D">
        <w:rPr>
          <w:sz w:val="28"/>
          <w:szCs w:val="28"/>
        </w:rPr>
        <w:softHyphen/>
        <w:t>питанника; естественное освещение; длина фронта под</w:t>
      </w:r>
      <w:r w:rsidRPr="00A8695D">
        <w:rPr>
          <w:sz w:val="28"/>
          <w:szCs w:val="28"/>
        </w:rPr>
        <w:softHyphen/>
      </w:r>
      <w:r w:rsidRPr="00A8695D">
        <w:rPr>
          <w:sz w:val="28"/>
          <w:szCs w:val="28"/>
        </w:rPr>
        <w:br/>
        <w:t>хода к вешалкам;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9) гостиная—расположение, площадь;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10) умывальни и туалеты — размещение; наличие шлюза; естественное освещение; соответствие количества умывальников и очков санитарным нормам; наличие туалета для персонала.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rStyle w:val="a9"/>
          <w:sz w:val="28"/>
          <w:szCs w:val="28"/>
        </w:rPr>
        <w:t>Спальные помещения</w:t>
      </w:r>
      <w:r w:rsidRPr="00A8695D">
        <w:rPr>
          <w:sz w:val="28"/>
          <w:szCs w:val="28"/>
        </w:rPr>
        <w:t>: 1) спальные комнаты — напол</w:t>
      </w:r>
      <w:r w:rsidRPr="00A8695D">
        <w:rPr>
          <w:sz w:val="28"/>
          <w:szCs w:val="28"/>
        </w:rPr>
        <w:softHyphen/>
        <w:t>няемость, площадь на одного воспитанника; естествен</w:t>
      </w:r>
      <w:r w:rsidRPr="00A8695D">
        <w:rPr>
          <w:sz w:val="28"/>
          <w:szCs w:val="28"/>
        </w:rPr>
        <w:softHyphen/>
        <w:t>ное освещение;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 xml:space="preserve">2) умывальни и туалеты при спальных комнатах </w:t>
      </w:r>
      <w:proofErr w:type="gramStart"/>
      <w:r w:rsidRPr="00A8695D">
        <w:rPr>
          <w:sz w:val="28"/>
          <w:szCs w:val="28"/>
        </w:rPr>
        <w:t>—р</w:t>
      </w:r>
      <w:proofErr w:type="gramEnd"/>
      <w:r w:rsidRPr="00A8695D">
        <w:rPr>
          <w:sz w:val="28"/>
          <w:szCs w:val="28"/>
        </w:rPr>
        <w:t>азмещение, наличие шлюзов, количество умывальников и бочков, наличие туалета для персонала;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3) душевые — количество рожков, число воспитанни</w:t>
      </w:r>
      <w:r w:rsidRPr="00A8695D">
        <w:rPr>
          <w:sz w:val="28"/>
          <w:szCs w:val="28"/>
        </w:rPr>
        <w:softHyphen/>
        <w:t>ков на один рожок; наличие раздевален и туалетов; наличие кабины личной гигиены девочек.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5) комната для чистки одежды и обуви —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rStyle w:val="a9"/>
          <w:sz w:val="28"/>
          <w:szCs w:val="28"/>
        </w:rPr>
        <w:t>Столовая:</w:t>
      </w:r>
      <w:r w:rsidRPr="00A8695D">
        <w:rPr>
          <w:sz w:val="28"/>
          <w:szCs w:val="28"/>
        </w:rPr>
        <w:t> 1) обеденный зал — площадь общая и на одно место;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2) кухня — площадь, ориентация, подсобные помеще</w:t>
      </w:r>
      <w:r w:rsidRPr="00A8695D">
        <w:rPr>
          <w:sz w:val="28"/>
          <w:szCs w:val="28"/>
        </w:rPr>
        <w:softHyphen/>
        <w:t>ния.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rStyle w:val="a9"/>
          <w:sz w:val="28"/>
          <w:szCs w:val="28"/>
        </w:rPr>
        <w:t>Медицинский пункт-изолятор</w:t>
      </w:r>
      <w:r w:rsidRPr="00A8695D">
        <w:rPr>
          <w:sz w:val="28"/>
          <w:szCs w:val="28"/>
        </w:rPr>
        <w:t> — расположение, гигие</w:t>
      </w:r>
      <w:r w:rsidRPr="00A8695D">
        <w:rPr>
          <w:sz w:val="28"/>
          <w:szCs w:val="28"/>
        </w:rPr>
        <w:softHyphen/>
        <w:t>ническая характеристика отдельных помещений (каби</w:t>
      </w:r>
      <w:r w:rsidRPr="00A8695D">
        <w:rPr>
          <w:sz w:val="28"/>
          <w:szCs w:val="28"/>
        </w:rPr>
        <w:softHyphen/>
        <w:t>нет врача, зубоврачебный кабинет; процедурная; пала</w:t>
      </w:r>
      <w:r w:rsidRPr="00A8695D">
        <w:rPr>
          <w:sz w:val="28"/>
          <w:szCs w:val="28"/>
        </w:rPr>
        <w:softHyphen/>
        <w:t xml:space="preserve">ты— </w:t>
      </w:r>
      <w:proofErr w:type="gramStart"/>
      <w:r w:rsidRPr="00A8695D">
        <w:rPr>
          <w:sz w:val="28"/>
          <w:szCs w:val="28"/>
        </w:rPr>
        <w:t>пл</w:t>
      </w:r>
      <w:proofErr w:type="gramEnd"/>
      <w:r w:rsidRPr="00A8695D">
        <w:rPr>
          <w:sz w:val="28"/>
          <w:szCs w:val="28"/>
        </w:rPr>
        <w:t>ощадь на одного, количество мест; полубоксы — количество мест; буфет-раздаточная, ванная комната, умывальня и туалет).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4. Санитарно-технические установки и сооружения (см. п. 22 программы санитарной оценки проекта обще</w:t>
      </w:r>
      <w:r w:rsidRPr="00A8695D">
        <w:rPr>
          <w:sz w:val="28"/>
          <w:szCs w:val="28"/>
        </w:rPr>
        <w:softHyphen/>
        <w:t>образовательной школы).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lastRenderedPageBreak/>
        <w:t>5. Анализ материала и заключение.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Кроме вопросов, выделенных в п. 23 программы са</w:t>
      </w:r>
      <w:r w:rsidRPr="00A8695D">
        <w:rPr>
          <w:sz w:val="28"/>
          <w:szCs w:val="28"/>
        </w:rPr>
        <w:softHyphen/>
        <w:t xml:space="preserve">нитарной оценки проекта общеобразовательной школы, необходимо особо отметить обеспечиваются ли проектом гигиенические условия для организации </w:t>
      </w:r>
      <w:proofErr w:type="spellStart"/>
      <w:r w:rsidRPr="00A8695D">
        <w:rPr>
          <w:sz w:val="28"/>
          <w:szCs w:val="28"/>
        </w:rPr>
        <w:t>внеучебного</w:t>
      </w:r>
      <w:proofErr w:type="spellEnd"/>
      <w:r w:rsidRPr="00A8695D">
        <w:rPr>
          <w:sz w:val="28"/>
          <w:szCs w:val="28"/>
        </w:rPr>
        <w:t xml:space="preserve"> времени воспитанников и созданы ли благоприятные условия для их сна и оздоровительных мероприятий.</w:t>
      </w:r>
    </w:p>
    <w:p w:rsidR="00A8695D" w:rsidRPr="00A8695D" w:rsidRDefault="00A8695D" w:rsidP="00A8695D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A8695D">
        <w:rPr>
          <w:b w:val="0"/>
          <w:sz w:val="28"/>
          <w:szCs w:val="28"/>
        </w:rPr>
        <w:t>Приложение 2</w:t>
      </w:r>
    </w:p>
    <w:p w:rsidR="00A8695D" w:rsidRDefault="00A8695D" w:rsidP="00A8695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8695D">
        <w:rPr>
          <w:sz w:val="28"/>
          <w:szCs w:val="28"/>
        </w:rPr>
        <w:t xml:space="preserve">Программа санитарной оценки проекта. </w:t>
      </w:r>
    </w:p>
    <w:p w:rsidR="00A8695D" w:rsidRPr="00A8695D" w:rsidRDefault="00A8695D" w:rsidP="00A8695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Тип учреждения -</w:t>
      </w:r>
      <w:r w:rsidRPr="00A8695D">
        <w:rPr>
          <w:sz w:val="28"/>
          <w:szCs w:val="28"/>
        </w:rPr>
        <w:t xml:space="preserve"> санаторно-лесная школа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I. Общие сведения</w:t>
      </w:r>
      <w:bookmarkStart w:id="0" w:name="_GoBack"/>
      <w:bookmarkEnd w:id="0"/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Число учащихся, на которое рассчитана санаторно-лесная школа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II. Земельный участок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1. Размещение и окружение (близость к населенному пункту, зеленому массиву, водоему и др.).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2. Общая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3. Составные элементы и их взаимное размещение: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а) учебно-спортивная зона: классы на открытом воздухе; площадки для подвижных игр и спортивных развлечений для каждого класса; площадки для спортивных игр (волейбол, городки); площадка с навесом, заменяющая гимнастический зал; сад и огород;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б) лечебно-оздоровительная зона: аэрарии и солярии; площадки для сна на воздухе, место для летнего душа;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 xml:space="preserve">в) хозяйственный двор: наличие хозяйственных построек (сарай, склад топлива, гараж, мусоросборник и </w:t>
      </w:r>
      <w:proofErr w:type="spellStart"/>
      <w:proofErr w:type="gramStart"/>
      <w:r w:rsidRPr="00A8695D">
        <w:rPr>
          <w:sz w:val="28"/>
          <w:szCs w:val="28"/>
        </w:rPr>
        <w:t>др</w:t>
      </w:r>
      <w:proofErr w:type="spellEnd"/>
      <w:proofErr w:type="gramEnd"/>
      <w:r w:rsidRPr="00A8695D">
        <w:rPr>
          <w:sz w:val="28"/>
          <w:szCs w:val="28"/>
        </w:rPr>
        <w:t>-);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г) зеленые насаждения: размещение, процент озеле</w:t>
      </w:r>
      <w:r w:rsidRPr="00A8695D">
        <w:rPr>
          <w:sz w:val="28"/>
          <w:szCs w:val="28"/>
        </w:rPr>
        <w:softHyphen/>
        <w:t>нения участка.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4. Входы и проезды на земельный участок, наличие отдельного проезда на хозяйственный двор.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III. Здание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1. Расположение здания на участке.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2. Число этажей и композиция (централизованная, блочная с теплыми переходами, павильонная).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3. Число входов, которыми пользуются дети; другие входы.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lastRenderedPageBreak/>
        <w:t>4. Расположение помещений по блокам и этажам.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5. Классные комнаты — площадь каждой и на од</w:t>
      </w:r>
      <w:r w:rsidRPr="00A8695D">
        <w:rPr>
          <w:sz w:val="28"/>
          <w:szCs w:val="28"/>
        </w:rPr>
        <w:softHyphen/>
        <w:t xml:space="preserve">ного ученика; высота, кубатура общая и на одного ученика; естественное освещение (ориентация, </w:t>
      </w:r>
      <w:proofErr w:type="gramStart"/>
      <w:r w:rsidRPr="00A8695D">
        <w:rPr>
          <w:sz w:val="28"/>
          <w:szCs w:val="28"/>
        </w:rPr>
        <w:t>световом</w:t>
      </w:r>
      <w:proofErr w:type="gramEnd"/>
      <w:r w:rsidRPr="00A8695D">
        <w:rPr>
          <w:sz w:val="28"/>
          <w:szCs w:val="28"/>
        </w:rPr>
        <w:t xml:space="preserve"> коэффициент, коэффициент заглубления).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6. Веранды для занятий на воздухе — число, площадь каждой и на одного ученика.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7. Спортивный зал — общая площадь и на одного ученика; высота, кубатура на одного учащегося; наличие подсобных помещений — комнаты для преподавателя и</w:t>
      </w:r>
      <w:r w:rsidRPr="00A8695D">
        <w:rPr>
          <w:sz w:val="28"/>
          <w:szCs w:val="28"/>
        </w:rPr>
        <w:br/>
        <w:t>инвентаря.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8. Комнаты для кружковой работы — число, общая площадь и на одного ученика.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9. Актовый зал (клуб)</w:t>
      </w:r>
      <w:proofErr w:type="gramStart"/>
      <w:r w:rsidRPr="00A8695D">
        <w:rPr>
          <w:sz w:val="28"/>
          <w:szCs w:val="28"/>
        </w:rPr>
        <w:t>—о</w:t>
      </w:r>
      <w:proofErr w:type="gramEnd"/>
      <w:r w:rsidRPr="00A8695D">
        <w:rPr>
          <w:sz w:val="28"/>
          <w:szCs w:val="28"/>
        </w:rPr>
        <w:t>бщая площадь и на од</w:t>
      </w:r>
      <w:r w:rsidRPr="00A8695D">
        <w:rPr>
          <w:sz w:val="28"/>
          <w:szCs w:val="28"/>
        </w:rPr>
        <w:softHyphen/>
        <w:t>ного зрителя.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10. Рекреационные помещения — тип (коридоры, залы), площадь на одного ученика.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11. Библиотека — расположение,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12. Спальные комнаты — наполняемость, площадь на одного воспитанника, освещенность.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13. Веранды для сна на воздухе — расположение, число, площадь каждой, общая и на одного воспитан</w:t>
      </w:r>
      <w:r w:rsidRPr="00A8695D">
        <w:rPr>
          <w:sz w:val="28"/>
          <w:szCs w:val="28"/>
        </w:rPr>
        <w:softHyphen/>
        <w:t>ника; наличие теплой комнаты для хранения постельных</w:t>
      </w:r>
      <w:r w:rsidRPr="00A8695D">
        <w:rPr>
          <w:sz w:val="28"/>
          <w:szCs w:val="28"/>
        </w:rPr>
        <w:br/>
        <w:t>принадлежностей.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14. Столовая: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а) обеденный зал — общая площадь и на одно мес</w:t>
      </w:r>
      <w:r w:rsidRPr="00A8695D">
        <w:rPr>
          <w:sz w:val="28"/>
          <w:szCs w:val="28"/>
        </w:rPr>
        <w:softHyphen/>
        <w:t>то;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б) варочный зал — площадь и оборудование;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 xml:space="preserve">в) подсобные помещения — раздаточная, </w:t>
      </w:r>
      <w:proofErr w:type="gramStart"/>
      <w:r w:rsidRPr="00A8695D">
        <w:rPr>
          <w:sz w:val="28"/>
          <w:szCs w:val="28"/>
        </w:rPr>
        <w:t>мясо-рыб</w:t>
      </w:r>
      <w:r w:rsidRPr="00A8695D">
        <w:rPr>
          <w:sz w:val="28"/>
          <w:szCs w:val="28"/>
        </w:rPr>
        <w:softHyphen/>
        <w:t>ный</w:t>
      </w:r>
      <w:proofErr w:type="gramEnd"/>
      <w:r w:rsidRPr="00A8695D">
        <w:rPr>
          <w:sz w:val="28"/>
          <w:szCs w:val="28"/>
        </w:rPr>
        <w:t xml:space="preserve"> и овощной цехи, моечные кухонной и столовой по</w:t>
      </w:r>
      <w:r w:rsidRPr="00A8695D">
        <w:rPr>
          <w:sz w:val="28"/>
          <w:szCs w:val="28"/>
        </w:rPr>
        <w:softHyphen/>
        <w:t>суды, хлеборезка, кладовая для сухих продуктов, инвентаря и бельевая, раздевальня и туалет для персона</w:t>
      </w:r>
      <w:r w:rsidRPr="00A8695D">
        <w:rPr>
          <w:sz w:val="28"/>
          <w:szCs w:val="28"/>
        </w:rPr>
        <w:softHyphen/>
        <w:t>ла —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15. Медицинская часть: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а) кабинет врача — расположение, площадь;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б) комната для лечебных процедур — площадь;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lastRenderedPageBreak/>
        <w:t>в) изолятор — устройство (полубокс, общая палата), количество мест, площадь на одно место, наличие туа</w:t>
      </w:r>
      <w:r w:rsidRPr="00A8695D">
        <w:rPr>
          <w:sz w:val="28"/>
          <w:szCs w:val="28"/>
        </w:rPr>
        <w:softHyphen/>
        <w:t>летных помещений и отдельного выхода.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16. Гардероб — расположение, площадь на одно мес</w:t>
      </w:r>
      <w:r w:rsidRPr="00A8695D">
        <w:rPr>
          <w:sz w:val="28"/>
          <w:szCs w:val="28"/>
        </w:rPr>
        <w:softHyphen/>
        <w:t>то; наличие комнаты для сушки верхнего платья и обу</w:t>
      </w:r>
      <w:r w:rsidRPr="00A8695D">
        <w:rPr>
          <w:sz w:val="28"/>
          <w:szCs w:val="28"/>
        </w:rPr>
        <w:softHyphen/>
        <w:t>ви, площадь в ней на' одно место.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17. Душевая — устройство, площадь, количество рож</w:t>
      </w:r>
      <w:r w:rsidRPr="00A8695D">
        <w:rPr>
          <w:sz w:val="28"/>
          <w:szCs w:val="28"/>
        </w:rPr>
        <w:softHyphen/>
        <w:t>ков.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18. Умывальни — количество, площадь, число кранов, наличие ножных ванн.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19. Туалеты (для мальчиков и девочек); расположе</w:t>
      </w:r>
      <w:r w:rsidRPr="00A8695D">
        <w:rPr>
          <w:sz w:val="28"/>
          <w:szCs w:val="28"/>
        </w:rPr>
        <w:softHyphen/>
        <w:t>ние, площадь, наличие шлюзов, число унитазов; нали</w:t>
      </w:r>
      <w:r w:rsidRPr="00A8695D">
        <w:rPr>
          <w:sz w:val="28"/>
          <w:szCs w:val="28"/>
        </w:rPr>
        <w:softHyphen/>
        <w:t>чие туалета для персонала.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20. Комната для чистки одежды и обуви — размеще</w:t>
      </w:r>
      <w:r w:rsidRPr="00A8695D">
        <w:rPr>
          <w:sz w:val="28"/>
          <w:szCs w:val="28"/>
        </w:rPr>
        <w:softHyphen/>
        <w:t>ние,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21. Прачечная — расположение.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22. Кабинет директора — расположение,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23. Методический кабинет — расположение,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 xml:space="preserve">24. Канцелярия— </w:t>
      </w:r>
      <w:proofErr w:type="gramStart"/>
      <w:r w:rsidRPr="00A8695D">
        <w:rPr>
          <w:sz w:val="28"/>
          <w:szCs w:val="28"/>
        </w:rPr>
        <w:t>пл</w:t>
      </w:r>
      <w:proofErr w:type="gramEnd"/>
      <w:r w:rsidRPr="00A8695D">
        <w:rPr>
          <w:sz w:val="28"/>
          <w:szCs w:val="28"/>
        </w:rPr>
        <w:t>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25. Приемная — площадь.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 xml:space="preserve">26. Жилые помещения — квартира директора, квартира дворника, их изоляция от помещений </w:t>
      </w:r>
      <w:proofErr w:type="gramStart"/>
      <w:r w:rsidRPr="00A8695D">
        <w:rPr>
          <w:sz w:val="28"/>
          <w:szCs w:val="28"/>
        </w:rPr>
        <w:t>санаторно-лесной</w:t>
      </w:r>
      <w:proofErr w:type="gramEnd"/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27. Санитарно-технические установки и сооружения п. 22 программы санитарной оценки общеобразовательной школы).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 xml:space="preserve">28. Анализ материала и заключение: обеспечивает ли проект создание благоприятных условий для проведения лечебно-оздоровительных мероприятий и учебного процесса, организации </w:t>
      </w:r>
      <w:proofErr w:type="spellStart"/>
      <w:r w:rsidRPr="00A8695D">
        <w:rPr>
          <w:sz w:val="28"/>
          <w:szCs w:val="28"/>
        </w:rPr>
        <w:t>внеучебного</w:t>
      </w:r>
      <w:proofErr w:type="spellEnd"/>
      <w:r w:rsidRPr="00A8695D">
        <w:rPr>
          <w:sz w:val="28"/>
          <w:szCs w:val="28"/>
        </w:rPr>
        <w:t xml:space="preserve"> времени учащихся, гигиенически полноценного сна и питания учащихся. Кроме того, следует отметить, предусмотрено ли проек</w:t>
      </w:r>
      <w:r w:rsidRPr="00A8695D">
        <w:rPr>
          <w:sz w:val="28"/>
          <w:szCs w:val="28"/>
        </w:rPr>
        <w:softHyphen/>
        <w:t>том соблюдение гигиенических норм естественного и ис</w:t>
      </w:r>
      <w:r w:rsidRPr="00A8695D">
        <w:rPr>
          <w:sz w:val="28"/>
          <w:szCs w:val="28"/>
        </w:rPr>
        <w:softHyphen/>
        <w:t>кусственного освещения, инсоляции, воздушно-теплового режима.</w:t>
      </w:r>
    </w:p>
    <w:p w:rsidR="00A8695D" w:rsidRPr="00A8695D" w:rsidRDefault="00A8695D" w:rsidP="00A8695D">
      <w:pPr>
        <w:pStyle w:val="a8"/>
        <w:shd w:val="clear" w:color="auto" w:fill="FFFFFF"/>
        <w:ind w:left="150"/>
        <w:rPr>
          <w:sz w:val="28"/>
          <w:szCs w:val="28"/>
        </w:rPr>
      </w:pPr>
      <w:r w:rsidRPr="00A8695D">
        <w:rPr>
          <w:sz w:val="28"/>
          <w:szCs w:val="28"/>
        </w:rPr>
        <w:t>В заключение должно быть указано, может ли дан</w:t>
      </w:r>
      <w:r w:rsidRPr="00A8695D">
        <w:rPr>
          <w:sz w:val="28"/>
          <w:szCs w:val="28"/>
        </w:rPr>
        <w:softHyphen/>
        <w:t>ный проект быть принят к строительству.</w:t>
      </w:r>
    </w:p>
    <w:p w:rsidR="00A8695D" w:rsidRPr="00A8695D" w:rsidRDefault="00A8695D" w:rsidP="00A8695D">
      <w:pPr>
        <w:rPr>
          <w:sz w:val="28"/>
          <w:szCs w:val="28"/>
        </w:rPr>
      </w:pPr>
      <w:r w:rsidRPr="00A8695D">
        <w:rPr>
          <w:sz w:val="28"/>
          <w:szCs w:val="28"/>
        </w:rPr>
        <w:br/>
      </w:r>
    </w:p>
    <w:sectPr w:rsidR="00A8695D" w:rsidRPr="00A8695D" w:rsidSect="00E3444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40"/>
    <w:rsid w:val="00051C1D"/>
    <w:rsid w:val="00360C0C"/>
    <w:rsid w:val="00A8695D"/>
    <w:rsid w:val="00B6302A"/>
    <w:rsid w:val="00E3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44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869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440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34440"/>
    <w:rPr>
      <w:b/>
      <w:bCs/>
      <w:sz w:val="28"/>
      <w:szCs w:val="24"/>
    </w:rPr>
  </w:style>
  <w:style w:type="paragraph" w:styleId="2">
    <w:name w:val="Body Text 2"/>
    <w:basedOn w:val="a"/>
    <w:link w:val="20"/>
    <w:rsid w:val="00E34440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E34440"/>
    <w:rPr>
      <w:w w:val="80"/>
      <w:sz w:val="32"/>
      <w:szCs w:val="24"/>
    </w:rPr>
  </w:style>
  <w:style w:type="paragraph" w:styleId="21">
    <w:name w:val="Body Text Indent 2"/>
    <w:basedOn w:val="a"/>
    <w:link w:val="22"/>
    <w:rsid w:val="00E344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34440"/>
    <w:rPr>
      <w:sz w:val="24"/>
      <w:szCs w:val="24"/>
    </w:rPr>
  </w:style>
  <w:style w:type="character" w:styleId="a5">
    <w:name w:val="Hyperlink"/>
    <w:rsid w:val="00E34440"/>
    <w:rPr>
      <w:color w:val="0000FF"/>
      <w:u w:val="single"/>
    </w:rPr>
  </w:style>
  <w:style w:type="paragraph" w:styleId="a6">
    <w:name w:val="List Paragraph"/>
    <w:basedOn w:val="a"/>
    <w:qFormat/>
    <w:rsid w:val="00E344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Гипертекстовая ссылка"/>
    <w:basedOn w:val="a0"/>
    <w:uiPriority w:val="99"/>
    <w:rsid w:val="00E34440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8695D"/>
    <w:rPr>
      <w:b/>
      <w:bCs/>
      <w:kern w:val="36"/>
      <w:sz w:val="48"/>
      <w:szCs w:val="48"/>
    </w:rPr>
  </w:style>
  <w:style w:type="character" w:customStyle="1" w:styleId="current">
    <w:name w:val="current"/>
    <w:basedOn w:val="a0"/>
    <w:rsid w:val="00A8695D"/>
  </w:style>
  <w:style w:type="paragraph" w:styleId="a8">
    <w:name w:val="Normal (Web)"/>
    <w:basedOn w:val="a"/>
    <w:uiPriority w:val="99"/>
    <w:unhideWhenUsed/>
    <w:rsid w:val="00A8695D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869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44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869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440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34440"/>
    <w:rPr>
      <w:b/>
      <w:bCs/>
      <w:sz w:val="28"/>
      <w:szCs w:val="24"/>
    </w:rPr>
  </w:style>
  <w:style w:type="paragraph" w:styleId="2">
    <w:name w:val="Body Text 2"/>
    <w:basedOn w:val="a"/>
    <w:link w:val="20"/>
    <w:rsid w:val="00E34440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E34440"/>
    <w:rPr>
      <w:w w:val="80"/>
      <w:sz w:val="32"/>
      <w:szCs w:val="24"/>
    </w:rPr>
  </w:style>
  <w:style w:type="paragraph" w:styleId="21">
    <w:name w:val="Body Text Indent 2"/>
    <w:basedOn w:val="a"/>
    <w:link w:val="22"/>
    <w:rsid w:val="00E344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34440"/>
    <w:rPr>
      <w:sz w:val="24"/>
      <w:szCs w:val="24"/>
    </w:rPr>
  </w:style>
  <w:style w:type="character" w:styleId="a5">
    <w:name w:val="Hyperlink"/>
    <w:rsid w:val="00E34440"/>
    <w:rPr>
      <w:color w:val="0000FF"/>
      <w:u w:val="single"/>
    </w:rPr>
  </w:style>
  <w:style w:type="paragraph" w:styleId="a6">
    <w:name w:val="List Paragraph"/>
    <w:basedOn w:val="a"/>
    <w:qFormat/>
    <w:rsid w:val="00E344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Гипертекстовая ссылка"/>
    <w:basedOn w:val="a0"/>
    <w:uiPriority w:val="99"/>
    <w:rsid w:val="00E34440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8695D"/>
    <w:rPr>
      <w:b/>
      <w:bCs/>
      <w:kern w:val="36"/>
      <w:sz w:val="48"/>
      <w:szCs w:val="48"/>
    </w:rPr>
  </w:style>
  <w:style w:type="character" w:customStyle="1" w:styleId="current">
    <w:name w:val="current"/>
    <w:basedOn w:val="a0"/>
    <w:rsid w:val="00A8695D"/>
  </w:style>
  <w:style w:type="paragraph" w:styleId="a8">
    <w:name w:val="Normal (Web)"/>
    <w:basedOn w:val="a"/>
    <w:uiPriority w:val="99"/>
    <w:unhideWhenUsed/>
    <w:rsid w:val="00A8695D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86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3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810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15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doc.ru/doc/9-97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ordoc.ru/doc/1-189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rdoc.ru/doc/1-1898" TargetMode="External"/><Relationship Id="rId11" Type="http://schemas.openxmlformats.org/officeDocument/2006/relationships/hyperlink" Target="http://nordoc.ru/doc/11-11776" TargetMode="External"/><Relationship Id="rId5" Type="http://schemas.openxmlformats.org/officeDocument/2006/relationships/hyperlink" Target="http://files.stroyinf.ru/Data1/6/6149/index.htm" TargetMode="External"/><Relationship Id="rId10" Type="http://schemas.openxmlformats.org/officeDocument/2006/relationships/hyperlink" Target="http://nordoc.ru/doc/11-117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rdoc.ru/doc/9-9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1514</Words>
  <Characters>12046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5</cp:revision>
  <dcterms:created xsi:type="dcterms:W3CDTF">2020-08-19T15:46:00Z</dcterms:created>
  <dcterms:modified xsi:type="dcterms:W3CDTF">2020-08-20T16:49:00Z</dcterms:modified>
</cp:coreProperties>
</file>