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70F4F" w14:textId="6274F02B" w:rsidR="00F2771B" w:rsidRDefault="00F2771B" w:rsidP="00F2771B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Тема </w:t>
      </w:r>
      <w:r w:rsidRPr="000704B4"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>2</w:t>
      </w:r>
      <w:r w:rsidRPr="000704B4">
        <w:rPr>
          <w:rFonts w:eastAsia="Calibri"/>
          <w:sz w:val="24"/>
          <w:szCs w:val="24"/>
        </w:rPr>
        <w:t xml:space="preserve">. </w:t>
      </w:r>
    </w:p>
    <w:p w14:paraId="62C6FA7A" w14:textId="53927342" w:rsidR="001B74CE" w:rsidRDefault="00F2771B" w:rsidP="00F2771B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b w:val="0"/>
          <w:sz w:val="24"/>
          <w:szCs w:val="24"/>
        </w:rPr>
      </w:pPr>
      <w:r>
        <w:rPr>
          <w:rFonts w:eastAsia="Calibri"/>
          <w:sz w:val="24"/>
          <w:szCs w:val="24"/>
        </w:rPr>
        <w:t>Травма органа зрения</w:t>
      </w:r>
      <w:r w:rsidRPr="000704B4">
        <w:rPr>
          <w:rFonts w:eastAsia="Calibri"/>
          <w:sz w:val="24"/>
          <w:szCs w:val="24"/>
        </w:rPr>
        <w:t>.</w:t>
      </w:r>
    </w:p>
    <w:p w14:paraId="0F547968" w14:textId="77777777" w:rsidR="001B74CE" w:rsidRPr="000704B4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532FEB60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Классификация повреждений органа зрения.</w:t>
      </w:r>
    </w:p>
    <w:p w14:paraId="7065AA79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Травмы орбиты: клиника, диагностика, лечение. </w:t>
      </w:r>
    </w:p>
    <w:p w14:paraId="0749D3AE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Синдром верхнеглазничной щели: этиология, патогенез, клиника, диагностика.</w:t>
      </w:r>
    </w:p>
    <w:p w14:paraId="364A6718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Травмы век и слезных органов: клиника, осложнения, правила первичной хирургической обработки.</w:t>
      </w:r>
    </w:p>
    <w:p w14:paraId="5F61D5FD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Непроникающие ранения глаз: первая помощь, методика удаления поверхностных инородных тел. </w:t>
      </w:r>
    </w:p>
    <w:p w14:paraId="475B35AF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Проникающие ранения глаз: виды, достоверные и сомнительные признаки проникающих ранений, первая помощь. </w:t>
      </w:r>
    </w:p>
    <w:p w14:paraId="11274E33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Методы обнаружения и локализации инородных тел глаза.</w:t>
      </w:r>
    </w:p>
    <w:p w14:paraId="2BEFA2EA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Металлоз глаза: виды, клиника, диагностика, лечение.</w:t>
      </w:r>
    </w:p>
    <w:p w14:paraId="2349C12D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Гнойные осложнения проникающих ранений глаза: формы, клиника.</w:t>
      </w:r>
    </w:p>
    <w:p w14:paraId="5F84B0D7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Гнойные осложнения проникающих ранений глаза: диагностика и лечение.</w:t>
      </w:r>
    </w:p>
    <w:p w14:paraId="00810B9D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Симпатическая офтальмия: причины, патогенез, клиника, диагностика, осложнения, лечение, профилактика.</w:t>
      </w:r>
    </w:p>
    <w:p w14:paraId="71A741E6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Тупая травма глаза: возможные повреждения, клиника и диагностика.</w:t>
      </w:r>
    </w:p>
    <w:p w14:paraId="389819C7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Дислокация хрусталика: виды, клиника, диагностика, лечение, возможные осложнения.</w:t>
      </w:r>
    </w:p>
    <w:p w14:paraId="3E21CB06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Травматический гемофтальм: формы, клиника, диагностика, лечение, возможные осложнения.</w:t>
      </w:r>
    </w:p>
    <w:p w14:paraId="317675F4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Специализированная помощь при ранениях глаза.</w:t>
      </w:r>
    </w:p>
    <w:p w14:paraId="2897E423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Ожоги глаза: классификация, патогенез.</w:t>
      </w:r>
    </w:p>
    <w:p w14:paraId="6617EC07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Ожоги глаз: консервативное и хирургическое лечение.</w:t>
      </w:r>
    </w:p>
    <w:p w14:paraId="3EC6B62A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Первая помощь при ожогах глаз. </w:t>
      </w:r>
    </w:p>
    <w:p w14:paraId="68473921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Специализированная помощь при ожогах глаз.</w:t>
      </w:r>
    </w:p>
    <w:p w14:paraId="0F6798F5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Профилактика повреждений глаза и его придатков.</w:t>
      </w:r>
    </w:p>
    <w:p w14:paraId="1463AD0C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Особенности повреждения глаза в условиях современной войны.</w:t>
      </w:r>
    </w:p>
    <w:p w14:paraId="4EF2681F" w14:textId="77777777" w:rsidR="00286C54" w:rsidRPr="000704B4" w:rsidRDefault="00286C54" w:rsidP="00F2771B">
      <w:pPr>
        <w:pStyle w:val="10"/>
        <w:numPr>
          <w:ilvl w:val="0"/>
          <w:numId w:val="1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Офтальмологическая помощь на этапах эвакуации.</w:t>
      </w:r>
    </w:p>
    <w:p w14:paraId="59B47ED1" w14:textId="07CC4D0E" w:rsidR="00286C54" w:rsidRDefault="00286C54" w:rsidP="00286C54">
      <w:pPr>
        <w:pStyle w:val="10"/>
        <w:tabs>
          <w:tab w:val="left" w:pos="812"/>
        </w:tabs>
        <w:spacing w:before="0" w:after="0" w:line="240" w:lineRule="auto"/>
        <w:ind w:left="927" w:right="80"/>
        <w:jc w:val="left"/>
        <w:rPr>
          <w:rFonts w:eastAsia="Calibri"/>
          <w:b w:val="0"/>
          <w:sz w:val="24"/>
          <w:szCs w:val="24"/>
        </w:rPr>
      </w:pPr>
    </w:p>
    <w:p w14:paraId="43B4B740" w14:textId="06E6EFB0" w:rsidR="001B74CE" w:rsidRDefault="001B74CE" w:rsidP="00286C54">
      <w:pPr>
        <w:pStyle w:val="10"/>
        <w:tabs>
          <w:tab w:val="left" w:pos="812"/>
        </w:tabs>
        <w:spacing w:before="0" w:after="0" w:line="240" w:lineRule="auto"/>
        <w:ind w:left="927" w:right="80"/>
        <w:jc w:val="left"/>
        <w:rPr>
          <w:rFonts w:eastAsia="Calibri"/>
          <w:b w:val="0"/>
          <w:sz w:val="24"/>
          <w:szCs w:val="24"/>
        </w:rPr>
      </w:pPr>
    </w:p>
    <w:p w14:paraId="6897FD0E" w14:textId="0F8BB383" w:rsidR="00CF0DDA" w:rsidRDefault="00CF0DDA" w:rsidP="00CF0DDA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Рецептурная часть (фармакология)</w:t>
      </w:r>
    </w:p>
    <w:p w14:paraId="66DB5B04" w14:textId="77777777" w:rsidR="00CF0DDA" w:rsidRPr="000704B4" w:rsidRDefault="00CF0DDA" w:rsidP="00CF0DDA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13517D61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Фурациллин: фармакологическая группа, показания и противопоказания                          к применению, рецепт.</w:t>
      </w:r>
    </w:p>
    <w:p w14:paraId="3843AD6F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Бриллиантовая зелень: фармакологическая группа, показания и противопоказания к применению, рецепт.</w:t>
      </w:r>
    </w:p>
    <w:p w14:paraId="176141D6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Сульфат цинка: фармакологическая группа, показания и противопоказания                      к применению, рецепт.</w:t>
      </w:r>
    </w:p>
    <w:p w14:paraId="09275F4D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Витабакт: фармакологическая группа, показания и противопоказания                           к применению, рецепт.</w:t>
      </w:r>
    </w:p>
    <w:p w14:paraId="467FB50F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Сульфацил натрия: фармакологическая группа, показания и противопоказания                   к применению, рецепт.</w:t>
      </w:r>
    </w:p>
    <w:p w14:paraId="2C51E11C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Бензилпенициллин: фармакологическая группа, показания и противопоказания                к применению, рецепт.</w:t>
      </w:r>
    </w:p>
    <w:p w14:paraId="5C35AEC9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Левомицетин: фармакологическая группа, показания и противопоказания                          к применению, рецепт.</w:t>
      </w:r>
    </w:p>
    <w:p w14:paraId="127F3707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Тетрациклин: фармакологическая группа, показания и противопоказания                         к применению, рецепт.</w:t>
      </w:r>
    </w:p>
    <w:p w14:paraId="356ED180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Гентамицин: фармакологическая группа, показания и противопоказания                           </w:t>
      </w:r>
      <w:r w:rsidRPr="000704B4">
        <w:rPr>
          <w:rFonts w:eastAsia="Calibri"/>
          <w:b w:val="0"/>
          <w:sz w:val="24"/>
          <w:szCs w:val="24"/>
        </w:rPr>
        <w:lastRenderedPageBreak/>
        <w:t>к применению, рецепт.</w:t>
      </w:r>
    </w:p>
    <w:p w14:paraId="7767D9B0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Тобрамицин: фармакологическая группа, показания и противопоказания                          к применению, рецепт.</w:t>
      </w:r>
    </w:p>
    <w:p w14:paraId="66172BFF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Эритромицин: фармакологическая группа, показания и противопоказания                        к применению, рецепт.</w:t>
      </w:r>
    </w:p>
    <w:p w14:paraId="21FFC79B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Ципрфлоксацин: фармакологическая группа, показания и противопоказания                    к применению, рецепт.</w:t>
      </w:r>
    </w:p>
    <w:p w14:paraId="6C994359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Ацикловир: фармакологическая группа, показания и противопоказания                             к применению, рецепт.</w:t>
      </w:r>
    </w:p>
    <w:p w14:paraId="4EB99675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Оксолин: фармакологическая группа, показания и противопоказания                                   к применению, рецепт.</w:t>
      </w:r>
    </w:p>
    <w:p w14:paraId="40CDDA59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Интерферрон лейкоцитарный человеческий: фармакологическая группа, показания и противопоказания к применению, рецепт.</w:t>
      </w:r>
    </w:p>
    <w:p w14:paraId="343E6BFD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Полудан: фармакологическая группа, показания и противопоказания                                 к применению, рецепт.</w:t>
      </w:r>
    </w:p>
    <w:p w14:paraId="59C192B7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Пирогенал: фармакологическая группа, показания и противопоказания                             к применению, рецепт.</w:t>
      </w:r>
    </w:p>
    <w:p w14:paraId="72264D18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Гидрокортизон: фармакологическая группа, показания и противопоказания                         к применению, рецепт.</w:t>
      </w:r>
    </w:p>
    <w:p w14:paraId="42689106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Дексаметазон: фармакологическая группа, показания и противопоказания                         к применению, рецепт.</w:t>
      </w:r>
    </w:p>
    <w:p w14:paraId="40905E09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Диклофенак натрия: фармакологическая группа, показания и противопоказания                 к применению, рецепт.</w:t>
      </w:r>
    </w:p>
    <w:p w14:paraId="7D74445A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Индлметацин: фармакологическая группа, показания и противопоказания                        к применению, рецепт.</w:t>
      </w:r>
    </w:p>
    <w:p w14:paraId="706F1CAA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Пилокарпин: фармакологическая группа, показания и противопоказания                          к применению, рецепт.</w:t>
      </w:r>
    </w:p>
    <w:p w14:paraId="71AB9C37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Травопрост: фармакологическая группа, показания и противопоказания                           к применению, рецепт.</w:t>
      </w:r>
    </w:p>
    <w:p w14:paraId="5F94F0ED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Латанопрост: фармакологическая группа, показания и противопоказания                          к применению, рецепт.</w:t>
      </w:r>
    </w:p>
    <w:p w14:paraId="6FEB932E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Тимолол: фармакологическая группа, показания и противопоказания                                к применению, рецепт.</w:t>
      </w:r>
    </w:p>
    <w:p w14:paraId="3B7A38CF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Бетоптик: фармакологическая группа, показания и противопоказания                                к применению, рецепт.</w:t>
      </w:r>
    </w:p>
    <w:p w14:paraId="5AE222A8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Ацетазоламид: фармакологическая группа, показания и противопоказания                        к применению, рецепт.</w:t>
      </w:r>
    </w:p>
    <w:p w14:paraId="30586F7C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Катахром: фармакологическая группа, показания и противопоказания                               к применению, рецепт.</w:t>
      </w:r>
    </w:p>
    <w:p w14:paraId="4BB9A377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Атропин: фармакологическая группа, показания и противопоказания                                к применению, рецепт.</w:t>
      </w:r>
    </w:p>
    <w:p w14:paraId="2BC0E7A5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Мидриацил: фармакологическая группа, показания и противопоказания                            к применению, рецепт.</w:t>
      </w:r>
    </w:p>
    <w:p w14:paraId="22836F7F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Адреналин: фармакологическая группа, показания и противопоказания                            к применению, рецепт.</w:t>
      </w:r>
    </w:p>
    <w:p w14:paraId="27592AB6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Мезатон: фармакологическая группа, показания и противопоказания                                 к применению, рецепт.</w:t>
      </w:r>
    </w:p>
    <w:p w14:paraId="22C85E36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Дикаин: фармакологическая группа, показания и противопоказания к применению, рецепт.</w:t>
      </w:r>
    </w:p>
    <w:p w14:paraId="7BD30C24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Солкосерил: фармакологическая группа, показания и противопоказания                             к применению, рецепт.</w:t>
      </w:r>
    </w:p>
    <w:p w14:paraId="6A85A8B4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Фибринолизин: фармакологическая группа, показания и противопоказания                        </w:t>
      </w:r>
      <w:r w:rsidRPr="000704B4">
        <w:rPr>
          <w:rFonts w:eastAsia="Calibri"/>
          <w:b w:val="0"/>
          <w:sz w:val="24"/>
          <w:szCs w:val="24"/>
        </w:rPr>
        <w:lastRenderedPageBreak/>
        <w:t>к применению, рецепт.</w:t>
      </w:r>
    </w:p>
    <w:p w14:paraId="24A5E353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Лидаза: фармакологическая группа, показания и противопоказания к применению, рецепт.</w:t>
      </w:r>
    </w:p>
    <w:p w14:paraId="0B0EAA24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Калия йодид: фармакологическая группа, показания и противопоказания                         к применению, рецепт.</w:t>
      </w:r>
    </w:p>
    <w:p w14:paraId="4CA1E964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Тауфон (капли) : фармакологическая группа, показания и противопоказания                    к применению, рецепт.</w:t>
      </w:r>
    </w:p>
    <w:p w14:paraId="7A8371A6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Эмоксипин: фармакологическая группа, показания и противопоказания                           к применению, рецепт.</w:t>
      </w:r>
    </w:p>
    <w:p w14:paraId="1FABE2B8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Флюоресцин: фармакологическая группа, показания и противопоказания                         к применению, рецепт.</w:t>
      </w:r>
    </w:p>
    <w:p w14:paraId="20257899" w14:textId="77777777" w:rsidR="002E5B67" w:rsidRDefault="002E5B67"/>
    <w:sectPr w:rsidR="002E5B67" w:rsidSect="0098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6EE3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76688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D5E4F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22291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143DF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5C5D98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BB2132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A46AB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1D680A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C448D6"/>
    <w:multiLevelType w:val="hybridMultilevel"/>
    <w:tmpl w:val="80F2644C"/>
    <w:lvl w:ilvl="0" w:tplc="529ED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04F7F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E455AD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7125C7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9625B1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C54"/>
    <w:rsid w:val="00054D53"/>
    <w:rsid w:val="00097C14"/>
    <w:rsid w:val="00191F48"/>
    <w:rsid w:val="001B74CE"/>
    <w:rsid w:val="001E23C0"/>
    <w:rsid w:val="00263700"/>
    <w:rsid w:val="00286C54"/>
    <w:rsid w:val="002E5B67"/>
    <w:rsid w:val="00323177"/>
    <w:rsid w:val="004C4837"/>
    <w:rsid w:val="004E744A"/>
    <w:rsid w:val="005B7812"/>
    <w:rsid w:val="007E5573"/>
    <w:rsid w:val="008D7A51"/>
    <w:rsid w:val="009861F6"/>
    <w:rsid w:val="00A044C1"/>
    <w:rsid w:val="00A05F78"/>
    <w:rsid w:val="00B81E9D"/>
    <w:rsid w:val="00BC4D1B"/>
    <w:rsid w:val="00CA335D"/>
    <w:rsid w:val="00CF0DDA"/>
    <w:rsid w:val="00DE003B"/>
    <w:rsid w:val="00ED270D"/>
    <w:rsid w:val="00EE0D29"/>
    <w:rsid w:val="00F2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BBD5"/>
  <w15:docId w15:val="{1B607718-A22D-4F70-9B32-89BD1060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86C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86C54"/>
    <w:pPr>
      <w:widowControl w:val="0"/>
      <w:shd w:val="clear" w:color="auto" w:fill="FFFFFF"/>
      <w:spacing w:before="240" w:after="720" w:line="0" w:lineRule="atLeast"/>
      <w:ind w:hanging="3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Епихина</cp:lastModifiedBy>
  <cp:revision>9</cp:revision>
  <dcterms:created xsi:type="dcterms:W3CDTF">2019-01-25T14:02:00Z</dcterms:created>
  <dcterms:modified xsi:type="dcterms:W3CDTF">2021-01-25T16:56:00Z</dcterms:modified>
</cp:coreProperties>
</file>