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C8B0" w14:textId="09009ADE" w:rsidR="00F2771B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Тема 10</w:t>
      </w:r>
      <w:r w:rsidRPr="000704B4">
        <w:rPr>
          <w:rFonts w:eastAsia="Calibri"/>
          <w:sz w:val="24"/>
          <w:szCs w:val="24"/>
        </w:rPr>
        <w:t xml:space="preserve">. </w:t>
      </w:r>
    </w:p>
    <w:p w14:paraId="1F5C553C" w14:textId="4358F442" w:rsidR="001B74CE" w:rsidRPr="000704B4" w:rsidRDefault="00F2771B" w:rsidP="00F2771B">
      <w:pPr>
        <w:pStyle w:val="10"/>
        <w:tabs>
          <w:tab w:val="left" w:pos="812"/>
        </w:tabs>
        <w:spacing w:before="0" w:after="0" w:line="322" w:lineRule="exact"/>
        <w:ind w:right="80" w:firstLine="0"/>
        <w:jc w:val="left"/>
        <w:rPr>
          <w:rFonts w:eastAsia="Calibri"/>
          <w:b w:val="0"/>
          <w:sz w:val="24"/>
          <w:szCs w:val="24"/>
        </w:rPr>
      </w:pPr>
      <w:r>
        <w:rPr>
          <w:rFonts w:eastAsia="Calibri"/>
          <w:sz w:val="24"/>
          <w:szCs w:val="24"/>
        </w:rPr>
        <w:t>Патология сетчатой оболочки.</w:t>
      </w:r>
    </w:p>
    <w:p w14:paraId="36808FAE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Классификация заболеваний сетчатой оболочки.</w:t>
      </w:r>
    </w:p>
    <w:p w14:paraId="7D14E870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Приобретённая центральная дистрофия сетчатой оболочки: этиология, стадии, клиника. </w:t>
      </w:r>
    </w:p>
    <w:p w14:paraId="262615E9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Приобретённая центральная дистрофия сетчатой оболочки: диагностика и лечение. </w:t>
      </w:r>
    </w:p>
    <w:p w14:paraId="1E2363FD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Приобретённая периферическая дистрофия сетчатой оболочки: этиология, стадии, клиника. </w:t>
      </w:r>
    </w:p>
    <w:p w14:paraId="4EBF9A4E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Приобретённая периферическая дистрофия сетчатой оболочки: диагностика и лечение. </w:t>
      </w:r>
    </w:p>
    <w:p w14:paraId="278F816C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Острая непроходимость центральной артерии сетчатки: этиология, клиника, диагностика.</w:t>
      </w:r>
    </w:p>
    <w:p w14:paraId="4764D2F7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Острая непроходимость центральной артерии сетчатки: лечение, прогноз.</w:t>
      </w:r>
    </w:p>
    <w:p w14:paraId="01FE398E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Тромбоз центральной вены сетчатки: этиология, клиника, осложнения.</w:t>
      </w:r>
    </w:p>
    <w:p w14:paraId="10F2BEAD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Тромбоз центральной вены сетчатки: диагностика, лечение, прогноз.</w:t>
      </w:r>
    </w:p>
    <w:p w14:paraId="4B89AE45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Диабетическая ретинопатия: классификация, клиника, диагностика.</w:t>
      </w:r>
    </w:p>
    <w:p w14:paraId="7BEF591E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 Диабетическая ретинопатия: лечение, профилактика, прогноз.</w:t>
      </w:r>
    </w:p>
    <w:p w14:paraId="283ABBC0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Отслойка сетчатки: классификация, патогенез, диагностика.</w:t>
      </w:r>
    </w:p>
    <w:p w14:paraId="7041854C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>Первичная отслойка сетчатки: патогенез, клиника, диагностика.</w:t>
      </w:r>
    </w:p>
    <w:p w14:paraId="1CA39891" w14:textId="77777777" w:rsidR="00286C54" w:rsidRPr="000704B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r w:rsidRPr="000704B4">
        <w:rPr>
          <w:rFonts w:eastAsia="Calibri"/>
          <w:b w:val="0"/>
          <w:sz w:val="24"/>
          <w:szCs w:val="24"/>
        </w:rPr>
        <w:t xml:space="preserve">Первичная отслойка </w:t>
      </w:r>
      <w:proofErr w:type="gramStart"/>
      <w:r w:rsidRPr="000704B4">
        <w:rPr>
          <w:rFonts w:eastAsia="Calibri"/>
          <w:b w:val="0"/>
          <w:sz w:val="24"/>
          <w:szCs w:val="24"/>
        </w:rPr>
        <w:t>сетчатки:  лазерное</w:t>
      </w:r>
      <w:proofErr w:type="gramEnd"/>
      <w:r w:rsidRPr="000704B4">
        <w:rPr>
          <w:rFonts w:eastAsia="Calibri"/>
          <w:b w:val="0"/>
          <w:sz w:val="24"/>
          <w:szCs w:val="24"/>
        </w:rPr>
        <w:t xml:space="preserve"> и хирургическое лечение.</w:t>
      </w:r>
    </w:p>
    <w:p w14:paraId="4B20B224" w14:textId="343EA9BA" w:rsidR="00286C54" w:rsidRDefault="00286C54" w:rsidP="00F2771B">
      <w:pPr>
        <w:pStyle w:val="10"/>
        <w:numPr>
          <w:ilvl w:val="0"/>
          <w:numId w:val="14"/>
        </w:numPr>
        <w:tabs>
          <w:tab w:val="left" w:pos="812"/>
        </w:tabs>
        <w:spacing w:before="0" w:after="0" w:line="240" w:lineRule="auto"/>
        <w:ind w:right="80"/>
        <w:jc w:val="left"/>
        <w:rPr>
          <w:rFonts w:eastAsia="Calibri"/>
          <w:b w:val="0"/>
          <w:sz w:val="24"/>
          <w:szCs w:val="24"/>
        </w:rPr>
      </w:pPr>
      <w:proofErr w:type="spellStart"/>
      <w:r w:rsidRPr="000704B4">
        <w:rPr>
          <w:rFonts w:eastAsia="Calibri"/>
          <w:b w:val="0"/>
          <w:sz w:val="24"/>
          <w:szCs w:val="24"/>
        </w:rPr>
        <w:t>Ретинобластомы</w:t>
      </w:r>
      <w:proofErr w:type="spellEnd"/>
      <w:r w:rsidRPr="000704B4">
        <w:rPr>
          <w:rFonts w:eastAsia="Calibri"/>
          <w:b w:val="0"/>
          <w:sz w:val="24"/>
          <w:szCs w:val="24"/>
        </w:rPr>
        <w:t xml:space="preserve">: этиология, патогенез, клиника, диагностика, лечение, </w:t>
      </w:r>
      <w:proofErr w:type="spellStart"/>
      <w:r w:rsidRPr="000704B4">
        <w:rPr>
          <w:rFonts w:eastAsia="Calibri"/>
          <w:b w:val="0"/>
          <w:sz w:val="24"/>
          <w:szCs w:val="24"/>
        </w:rPr>
        <w:t>прогнз</w:t>
      </w:r>
      <w:proofErr w:type="spellEnd"/>
      <w:r w:rsidRPr="000704B4">
        <w:rPr>
          <w:rFonts w:eastAsia="Calibri"/>
          <w:b w:val="0"/>
          <w:sz w:val="24"/>
          <w:szCs w:val="24"/>
        </w:rPr>
        <w:t>.</w:t>
      </w:r>
    </w:p>
    <w:p w14:paraId="6302109F" w14:textId="61448B9C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1DACD670" w14:textId="0AAB3658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p w14:paraId="65509586" w14:textId="5F85216D" w:rsidR="001B74CE" w:rsidRDefault="001B74CE" w:rsidP="001B74CE">
      <w:pPr>
        <w:pStyle w:val="10"/>
        <w:tabs>
          <w:tab w:val="left" w:pos="812"/>
        </w:tabs>
        <w:spacing w:before="0" w:after="0" w:line="240" w:lineRule="auto"/>
        <w:ind w:right="80" w:firstLine="0"/>
        <w:jc w:val="left"/>
        <w:rPr>
          <w:rFonts w:eastAsia="Calibri"/>
          <w:b w:val="0"/>
          <w:sz w:val="24"/>
          <w:szCs w:val="24"/>
        </w:rPr>
      </w:pPr>
    </w:p>
    <w:sectPr w:rsidR="001B74CE" w:rsidSect="009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E3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76688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D5E4F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322291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143DF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C5D98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B2132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A46AB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D680A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C448D6"/>
    <w:multiLevelType w:val="hybridMultilevel"/>
    <w:tmpl w:val="80F2644C"/>
    <w:lvl w:ilvl="0" w:tplc="529E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04F7F"/>
    <w:multiLevelType w:val="hybridMultilevel"/>
    <w:tmpl w:val="6BC03824"/>
    <w:lvl w:ilvl="0" w:tplc="19F0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455AD"/>
    <w:multiLevelType w:val="hybridMultilevel"/>
    <w:tmpl w:val="8E26F1AE"/>
    <w:lvl w:ilvl="0" w:tplc="45C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125C7"/>
    <w:multiLevelType w:val="hybridMultilevel"/>
    <w:tmpl w:val="2A486ADC"/>
    <w:lvl w:ilvl="0" w:tplc="19A07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9625B1"/>
    <w:multiLevelType w:val="hybridMultilevel"/>
    <w:tmpl w:val="A440B54A"/>
    <w:lvl w:ilvl="0" w:tplc="6046C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54"/>
    <w:rsid w:val="00054D53"/>
    <w:rsid w:val="00097C14"/>
    <w:rsid w:val="001B74CE"/>
    <w:rsid w:val="001E23C0"/>
    <w:rsid w:val="00263700"/>
    <w:rsid w:val="00286C54"/>
    <w:rsid w:val="002E5B67"/>
    <w:rsid w:val="00323177"/>
    <w:rsid w:val="004C4837"/>
    <w:rsid w:val="004E744A"/>
    <w:rsid w:val="004F766E"/>
    <w:rsid w:val="005B7812"/>
    <w:rsid w:val="007E5573"/>
    <w:rsid w:val="008D7A51"/>
    <w:rsid w:val="009861F6"/>
    <w:rsid w:val="00A044C1"/>
    <w:rsid w:val="00A05F78"/>
    <w:rsid w:val="00B81E9D"/>
    <w:rsid w:val="00BC4D1B"/>
    <w:rsid w:val="00CA335D"/>
    <w:rsid w:val="00CF0DDA"/>
    <w:rsid w:val="00DE003B"/>
    <w:rsid w:val="00ED270D"/>
    <w:rsid w:val="00EE0D29"/>
    <w:rsid w:val="00F2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BD5"/>
  <w15:docId w15:val="{1B607718-A22D-4F70-9B32-89BD1060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86C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6C54"/>
    <w:pPr>
      <w:widowControl w:val="0"/>
      <w:shd w:val="clear" w:color="auto" w:fill="FFFFFF"/>
      <w:spacing w:before="240" w:after="72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Епихина</cp:lastModifiedBy>
  <cp:revision>9</cp:revision>
  <dcterms:created xsi:type="dcterms:W3CDTF">2019-01-25T14:02:00Z</dcterms:created>
  <dcterms:modified xsi:type="dcterms:W3CDTF">2021-01-25T16:55:00Z</dcterms:modified>
</cp:coreProperties>
</file>