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A7E47" w14:textId="37B8D043" w:rsidR="005B7812" w:rsidRDefault="005B7812" w:rsidP="005B7812">
      <w:pPr>
        <w:pStyle w:val="10"/>
        <w:tabs>
          <w:tab w:val="left" w:pos="812"/>
        </w:tabs>
        <w:spacing w:before="0" w:after="0" w:line="322" w:lineRule="exact"/>
        <w:ind w:right="80" w:firstLine="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Тема 4</w:t>
      </w:r>
      <w:r w:rsidRPr="000704B4">
        <w:rPr>
          <w:rFonts w:eastAsia="Calibri"/>
          <w:sz w:val="24"/>
          <w:szCs w:val="24"/>
        </w:rPr>
        <w:t xml:space="preserve">. </w:t>
      </w:r>
    </w:p>
    <w:p w14:paraId="263B2FA1" w14:textId="0DED27FD" w:rsidR="005B7812" w:rsidRDefault="005B7812" w:rsidP="005B7812">
      <w:pPr>
        <w:pStyle w:val="10"/>
        <w:tabs>
          <w:tab w:val="left" w:pos="812"/>
        </w:tabs>
        <w:spacing w:before="0" w:after="0" w:line="322" w:lineRule="exact"/>
        <w:ind w:right="80" w:firstLine="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Патология бинокулярного зрения</w:t>
      </w:r>
      <w:r w:rsidRPr="000704B4">
        <w:rPr>
          <w:rFonts w:eastAsia="Calibri"/>
          <w:sz w:val="24"/>
          <w:szCs w:val="24"/>
        </w:rPr>
        <w:t xml:space="preserve">. </w:t>
      </w:r>
    </w:p>
    <w:p w14:paraId="15BD7DDE" w14:textId="3F7E7B44" w:rsidR="001B74CE" w:rsidRPr="001B74CE" w:rsidRDefault="001B74CE" w:rsidP="001B74CE">
      <w:pPr>
        <w:pStyle w:val="10"/>
        <w:tabs>
          <w:tab w:val="left" w:pos="812"/>
        </w:tabs>
        <w:spacing w:before="0" w:after="0" w:line="240" w:lineRule="auto"/>
        <w:ind w:left="927" w:right="80"/>
        <w:jc w:val="left"/>
        <w:rPr>
          <w:rFonts w:eastAsia="Calibri"/>
          <w:b w:val="0"/>
          <w:bCs w:val="0"/>
          <w:sz w:val="24"/>
          <w:szCs w:val="24"/>
        </w:rPr>
      </w:pPr>
    </w:p>
    <w:p w14:paraId="1C8E6E81" w14:textId="77777777" w:rsidR="001B74CE" w:rsidRPr="001B74CE" w:rsidRDefault="001B74CE" w:rsidP="001B74CE">
      <w:pPr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4CE">
        <w:rPr>
          <w:rFonts w:ascii="Times New Roman" w:eastAsia="Times New Roman" w:hAnsi="Times New Roman" w:cs="Times New Roman"/>
          <w:sz w:val="24"/>
          <w:szCs w:val="24"/>
        </w:rPr>
        <w:t>Бинокулярное зрение: понятие, механизм и основные условия формирования.</w:t>
      </w:r>
    </w:p>
    <w:p w14:paraId="1F320F33" w14:textId="77777777" w:rsidR="001B74CE" w:rsidRPr="001B74CE" w:rsidRDefault="001B74CE" w:rsidP="001B74CE">
      <w:pPr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4CE">
        <w:rPr>
          <w:rFonts w:ascii="Times New Roman" w:eastAsia="Times New Roman" w:hAnsi="Times New Roman" w:cs="Times New Roman"/>
          <w:sz w:val="24"/>
          <w:szCs w:val="24"/>
        </w:rPr>
        <w:t>Бинокулярное зрение: способы определения характера зрения, виды нарушения.</w:t>
      </w:r>
    </w:p>
    <w:p w14:paraId="5E7DE42D" w14:textId="77777777" w:rsidR="001B74CE" w:rsidRPr="001B74CE" w:rsidRDefault="001B74CE" w:rsidP="001B74CE">
      <w:pPr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74CE">
        <w:rPr>
          <w:rFonts w:ascii="Times New Roman" w:eastAsia="Times New Roman" w:hAnsi="Times New Roman" w:cs="Times New Roman"/>
          <w:sz w:val="24"/>
          <w:szCs w:val="24"/>
        </w:rPr>
        <w:t>Ортофория</w:t>
      </w:r>
      <w:proofErr w:type="spellEnd"/>
      <w:r w:rsidRPr="001B74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74CE">
        <w:rPr>
          <w:rFonts w:ascii="Times New Roman" w:eastAsia="Times New Roman" w:hAnsi="Times New Roman" w:cs="Times New Roman"/>
          <w:sz w:val="24"/>
          <w:szCs w:val="24"/>
        </w:rPr>
        <w:t>гетерофория</w:t>
      </w:r>
      <w:proofErr w:type="spellEnd"/>
      <w:r w:rsidRPr="001B74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74CE">
        <w:rPr>
          <w:rFonts w:ascii="Times New Roman" w:eastAsia="Times New Roman" w:hAnsi="Times New Roman" w:cs="Times New Roman"/>
          <w:sz w:val="24"/>
          <w:szCs w:val="24"/>
        </w:rPr>
        <w:t>стробизм</w:t>
      </w:r>
      <w:proofErr w:type="spellEnd"/>
      <w:r w:rsidRPr="001B74CE">
        <w:rPr>
          <w:rFonts w:ascii="Times New Roman" w:eastAsia="Times New Roman" w:hAnsi="Times New Roman" w:cs="Times New Roman"/>
          <w:sz w:val="24"/>
          <w:szCs w:val="24"/>
        </w:rPr>
        <w:t>: понятие, способы определения.</w:t>
      </w:r>
    </w:p>
    <w:p w14:paraId="1EA78B96" w14:textId="77777777" w:rsidR="001B74CE" w:rsidRPr="001B74CE" w:rsidRDefault="001B74CE" w:rsidP="001B74CE">
      <w:pPr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4CE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косоглазия. </w:t>
      </w:r>
    </w:p>
    <w:p w14:paraId="1CA2A8ED" w14:textId="77777777" w:rsidR="001B74CE" w:rsidRPr="001B74CE" w:rsidRDefault="001B74CE" w:rsidP="001B74CE">
      <w:pPr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4CE">
        <w:rPr>
          <w:rFonts w:ascii="Times New Roman" w:eastAsia="Times New Roman" w:hAnsi="Times New Roman" w:cs="Times New Roman"/>
          <w:sz w:val="24"/>
          <w:szCs w:val="24"/>
        </w:rPr>
        <w:t xml:space="preserve">Субъективные и объективные способы определения величины угла косоглазия. </w:t>
      </w:r>
    </w:p>
    <w:p w14:paraId="27373EC0" w14:textId="77777777" w:rsidR="001B74CE" w:rsidRPr="001B74CE" w:rsidRDefault="001B74CE" w:rsidP="001B74CE">
      <w:pPr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4CE">
        <w:rPr>
          <w:rFonts w:ascii="Times New Roman" w:eastAsia="Times New Roman" w:hAnsi="Times New Roman" w:cs="Times New Roman"/>
          <w:sz w:val="24"/>
          <w:szCs w:val="24"/>
        </w:rPr>
        <w:t xml:space="preserve">Дифференциальная диагностика </w:t>
      </w:r>
      <w:proofErr w:type="spellStart"/>
      <w:r w:rsidRPr="001B74CE">
        <w:rPr>
          <w:rFonts w:ascii="Times New Roman" w:eastAsia="Times New Roman" w:hAnsi="Times New Roman" w:cs="Times New Roman"/>
          <w:sz w:val="24"/>
          <w:szCs w:val="24"/>
        </w:rPr>
        <w:t>содружественного</w:t>
      </w:r>
      <w:proofErr w:type="spellEnd"/>
      <w:r w:rsidRPr="001B74CE">
        <w:rPr>
          <w:rFonts w:ascii="Times New Roman" w:eastAsia="Times New Roman" w:hAnsi="Times New Roman" w:cs="Times New Roman"/>
          <w:sz w:val="24"/>
          <w:szCs w:val="24"/>
        </w:rPr>
        <w:t xml:space="preserve"> и паралитического косоглазия.</w:t>
      </w:r>
    </w:p>
    <w:p w14:paraId="0D6F1D80" w14:textId="77777777" w:rsidR="001B74CE" w:rsidRPr="001B74CE" w:rsidRDefault="001B74CE" w:rsidP="001B74CE">
      <w:pPr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4CE">
        <w:rPr>
          <w:rFonts w:ascii="Times New Roman" w:eastAsia="Times New Roman" w:hAnsi="Times New Roman" w:cs="Times New Roman"/>
          <w:sz w:val="24"/>
          <w:szCs w:val="24"/>
        </w:rPr>
        <w:t xml:space="preserve">Осложнения </w:t>
      </w:r>
      <w:proofErr w:type="spellStart"/>
      <w:r w:rsidRPr="001B74CE">
        <w:rPr>
          <w:rFonts w:ascii="Times New Roman" w:eastAsia="Times New Roman" w:hAnsi="Times New Roman" w:cs="Times New Roman"/>
          <w:sz w:val="24"/>
          <w:szCs w:val="24"/>
        </w:rPr>
        <w:t>содружественного</w:t>
      </w:r>
      <w:proofErr w:type="spellEnd"/>
      <w:r w:rsidRPr="001B74CE">
        <w:rPr>
          <w:rFonts w:ascii="Times New Roman" w:eastAsia="Times New Roman" w:hAnsi="Times New Roman" w:cs="Times New Roman"/>
          <w:sz w:val="24"/>
          <w:szCs w:val="24"/>
        </w:rPr>
        <w:t xml:space="preserve"> косоглазия: причины возникновения, лечение.</w:t>
      </w:r>
    </w:p>
    <w:p w14:paraId="7ACB717E" w14:textId="77777777" w:rsidR="001B74CE" w:rsidRPr="001B74CE" w:rsidRDefault="001B74CE" w:rsidP="001B74CE">
      <w:pPr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4CE">
        <w:rPr>
          <w:rFonts w:ascii="Times New Roman" w:eastAsia="Times New Roman" w:hAnsi="Times New Roman" w:cs="Times New Roman"/>
          <w:sz w:val="24"/>
          <w:szCs w:val="24"/>
        </w:rPr>
        <w:t xml:space="preserve">Принципы лечения </w:t>
      </w:r>
      <w:proofErr w:type="spellStart"/>
      <w:r w:rsidRPr="001B74CE">
        <w:rPr>
          <w:rFonts w:ascii="Times New Roman" w:eastAsia="Times New Roman" w:hAnsi="Times New Roman" w:cs="Times New Roman"/>
          <w:sz w:val="24"/>
          <w:szCs w:val="24"/>
        </w:rPr>
        <w:t>содружественного</w:t>
      </w:r>
      <w:proofErr w:type="spellEnd"/>
      <w:r w:rsidRPr="001B74CE">
        <w:rPr>
          <w:rFonts w:ascii="Times New Roman" w:eastAsia="Times New Roman" w:hAnsi="Times New Roman" w:cs="Times New Roman"/>
          <w:sz w:val="24"/>
          <w:szCs w:val="24"/>
        </w:rPr>
        <w:t xml:space="preserve"> косоглазия, критерии </w:t>
      </w:r>
      <w:proofErr w:type="spellStart"/>
      <w:r w:rsidRPr="001B74CE">
        <w:rPr>
          <w:rFonts w:ascii="Times New Roman" w:eastAsia="Times New Roman" w:hAnsi="Times New Roman" w:cs="Times New Roman"/>
          <w:sz w:val="24"/>
          <w:szCs w:val="24"/>
        </w:rPr>
        <w:t>излеченности</w:t>
      </w:r>
      <w:proofErr w:type="spellEnd"/>
      <w:r w:rsidRPr="001B74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CDDF3D" w14:textId="77777777" w:rsidR="001B74CE" w:rsidRPr="001B74CE" w:rsidRDefault="001B74CE" w:rsidP="001B74CE">
      <w:pPr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4CE">
        <w:rPr>
          <w:rFonts w:ascii="Times New Roman" w:eastAsia="Times New Roman" w:hAnsi="Times New Roman" w:cs="Times New Roman"/>
          <w:sz w:val="24"/>
          <w:szCs w:val="24"/>
        </w:rPr>
        <w:t xml:space="preserve">Оптический этап лечения </w:t>
      </w:r>
      <w:proofErr w:type="spellStart"/>
      <w:r w:rsidRPr="001B74CE">
        <w:rPr>
          <w:rFonts w:ascii="Times New Roman" w:eastAsia="Times New Roman" w:hAnsi="Times New Roman" w:cs="Times New Roman"/>
          <w:sz w:val="24"/>
          <w:szCs w:val="24"/>
        </w:rPr>
        <w:t>содружественного</w:t>
      </w:r>
      <w:proofErr w:type="spellEnd"/>
      <w:r w:rsidRPr="001B74CE">
        <w:rPr>
          <w:rFonts w:ascii="Times New Roman" w:eastAsia="Times New Roman" w:hAnsi="Times New Roman" w:cs="Times New Roman"/>
          <w:sz w:val="24"/>
          <w:szCs w:val="24"/>
        </w:rPr>
        <w:t xml:space="preserve"> косоглазия: показания, цель, методы.</w:t>
      </w:r>
    </w:p>
    <w:p w14:paraId="19FA19BA" w14:textId="77777777" w:rsidR="001B74CE" w:rsidRPr="001B74CE" w:rsidRDefault="001B74CE" w:rsidP="001B74CE">
      <w:pPr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74CE">
        <w:rPr>
          <w:rFonts w:ascii="Times New Roman" w:eastAsia="Times New Roman" w:hAnsi="Times New Roman" w:cs="Times New Roman"/>
          <w:sz w:val="24"/>
          <w:szCs w:val="24"/>
        </w:rPr>
        <w:t>Плеопический</w:t>
      </w:r>
      <w:proofErr w:type="spellEnd"/>
      <w:r w:rsidRPr="001B74CE">
        <w:rPr>
          <w:rFonts w:ascii="Times New Roman" w:eastAsia="Times New Roman" w:hAnsi="Times New Roman" w:cs="Times New Roman"/>
          <w:sz w:val="24"/>
          <w:szCs w:val="24"/>
        </w:rPr>
        <w:t xml:space="preserve"> этап лечения </w:t>
      </w:r>
      <w:proofErr w:type="spellStart"/>
      <w:r w:rsidRPr="001B74CE">
        <w:rPr>
          <w:rFonts w:ascii="Times New Roman" w:eastAsia="Times New Roman" w:hAnsi="Times New Roman" w:cs="Times New Roman"/>
          <w:sz w:val="24"/>
          <w:szCs w:val="24"/>
        </w:rPr>
        <w:t>содружественного</w:t>
      </w:r>
      <w:proofErr w:type="spellEnd"/>
      <w:r w:rsidRPr="001B74CE">
        <w:rPr>
          <w:rFonts w:ascii="Times New Roman" w:eastAsia="Times New Roman" w:hAnsi="Times New Roman" w:cs="Times New Roman"/>
          <w:sz w:val="24"/>
          <w:szCs w:val="24"/>
        </w:rPr>
        <w:t xml:space="preserve"> косоглазия: показания, цель, методы.</w:t>
      </w:r>
    </w:p>
    <w:p w14:paraId="2AB9C3FF" w14:textId="77777777" w:rsidR="001B74CE" w:rsidRPr="001B74CE" w:rsidRDefault="001B74CE" w:rsidP="001B74CE">
      <w:pPr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4CE">
        <w:rPr>
          <w:rFonts w:ascii="Times New Roman" w:eastAsia="Times New Roman" w:hAnsi="Times New Roman" w:cs="Times New Roman"/>
          <w:sz w:val="24"/>
          <w:szCs w:val="24"/>
        </w:rPr>
        <w:t xml:space="preserve">Ортоптический этап лечения </w:t>
      </w:r>
      <w:proofErr w:type="spellStart"/>
      <w:r w:rsidRPr="001B74CE">
        <w:rPr>
          <w:rFonts w:ascii="Times New Roman" w:eastAsia="Times New Roman" w:hAnsi="Times New Roman" w:cs="Times New Roman"/>
          <w:sz w:val="24"/>
          <w:szCs w:val="24"/>
        </w:rPr>
        <w:t>содружественного</w:t>
      </w:r>
      <w:proofErr w:type="spellEnd"/>
      <w:r w:rsidRPr="001B74CE">
        <w:rPr>
          <w:rFonts w:ascii="Times New Roman" w:eastAsia="Times New Roman" w:hAnsi="Times New Roman" w:cs="Times New Roman"/>
          <w:sz w:val="24"/>
          <w:szCs w:val="24"/>
        </w:rPr>
        <w:t xml:space="preserve"> косоглазия: показания, цель, методы.</w:t>
      </w:r>
    </w:p>
    <w:p w14:paraId="33A0D5CB" w14:textId="77777777" w:rsidR="001B74CE" w:rsidRPr="001B74CE" w:rsidRDefault="001B74CE" w:rsidP="001B74CE">
      <w:pPr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4CE">
        <w:rPr>
          <w:rFonts w:ascii="Times New Roman" w:eastAsia="Times New Roman" w:hAnsi="Times New Roman" w:cs="Times New Roman"/>
          <w:sz w:val="24"/>
          <w:szCs w:val="24"/>
        </w:rPr>
        <w:t>Хирургическое лечение косоглазия: показания, цель, методы.</w:t>
      </w:r>
    </w:p>
    <w:p w14:paraId="3C36A383" w14:textId="77777777" w:rsidR="001B74CE" w:rsidRPr="001B74CE" w:rsidRDefault="001B74CE" w:rsidP="001B74CE">
      <w:pPr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4CE">
        <w:rPr>
          <w:rFonts w:ascii="Times New Roman" w:eastAsia="Times New Roman" w:hAnsi="Times New Roman" w:cs="Times New Roman"/>
          <w:sz w:val="24"/>
          <w:szCs w:val="24"/>
        </w:rPr>
        <w:t>Классификация заболеваний орбиты.</w:t>
      </w:r>
    </w:p>
    <w:p w14:paraId="172BBF78" w14:textId="77777777" w:rsidR="001B74CE" w:rsidRPr="001B74CE" w:rsidRDefault="001B74CE" w:rsidP="001B74CE">
      <w:pPr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4CE">
        <w:rPr>
          <w:rFonts w:ascii="Times New Roman" w:eastAsia="Times New Roman" w:hAnsi="Times New Roman" w:cs="Times New Roman"/>
          <w:sz w:val="24"/>
          <w:szCs w:val="24"/>
        </w:rPr>
        <w:t>Заболевания орбиты: общая симптоматика, современные методы диагностики.</w:t>
      </w:r>
    </w:p>
    <w:p w14:paraId="045D2122" w14:textId="77777777" w:rsidR="001B74CE" w:rsidRPr="001B74CE" w:rsidRDefault="001B74CE" w:rsidP="001B74CE">
      <w:pPr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4CE">
        <w:rPr>
          <w:rFonts w:ascii="Times New Roman" w:eastAsia="Times New Roman" w:hAnsi="Times New Roman" w:cs="Times New Roman"/>
          <w:sz w:val="24"/>
          <w:szCs w:val="24"/>
        </w:rPr>
        <w:t>Воспалительные заболевания орбиты: этиология, клиника, диагностика, лечение.</w:t>
      </w:r>
    </w:p>
    <w:p w14:paraId="03CCD438" w14:textId="77777777" w:rsidR="001B74CE" w:rsidRPr="001B74CE" w:rsidRDefault="001B74CE" w:rsidP="001B74CE">
      <w:pPr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4CE">
        <w:rPr>
          <w:rFonts w:ascii="Times New Roman" w:eastAsia="Times New Roman" w:hAnsi="Times New Roman" w:cs="Times New Roman"/>
          <w:sz w:val="24"/>
          <w:szCs w:val="24"/>
        </w:rPr>
        <w:t>Флегмона орбиты: этиология, клиника, осложнения, диагностика, лечение.</w:t>
      </w:r>
    </w:p>
    <w:p w14:paraId="63F62B07" w14:textId="77777777" w:rsidR="001B74CE" w:rsidRPr="001B74CE" w:rsidRDefault="001B74CE" w:rsidP="001B74CE">
      <w:pPr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4CE">
        <w:rPr>
          <w:rFonts w:ascii="Times New Roman" w:eastAsia="Times New Roman" w:hAnsi="Times New Roman" w:cs="Times New Roman"/>
          <w:sz w:val="24"/>
          <w:szCs w:val="24"/>
        </w:rPr>
        <w:t>Доброкачественные новообразования орбиты: клиника, диагностика, лечение.</w:t>
      </w:r>
    </w:p>
    <w:p w14:paraId="75DD9EB4" w14:textId="77777777" w:rsidR="001B74CE" w:rsidRPr="001B74CE" w:rsidRDefault="001B74CE" w:rsidP="001B74CE">
      <w:pPr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4CE">
        <w:rPr>
          <w:rFonts w:ascii="Times New Roman" w:eastAsia="Times New Roman" w:hAnsi="Times New Roman" w:cs="Times New Roman"/>
          <w:sz w:val="24"/>
          <w:szCs w:val="24"/>
        </w:rPr>
        <w:t>Злокачественные новообразования орбиты: клиника, диагностика, лечение.</w:t>
      </w:r>
    </w:p>
    <w:p w14:paraId="724BC78D" w14:textId="603362FB" w:rsidR="001B74CE" w:rsidRDefault="001B74CE" w:rsidP="00286C54">
      <w:pPr>
        <w:pStyle w:val="10"/>
        <w:tabs>
          <w:tab w:val="left" w:pos="812"/>
        </w:tabs>
        <w:spacing w:before="0" w:after="0" w:line="240" w:lineRule="auto"/>
        <w:ind w:left="927" w:right="80"/>
        <w:jc w:val="left"/>
        <w:rPr>
          <w:rFonts w:eastAsia="Calibri"/>
          <w:b w:val="0"/>
          <w:sz w:val="24"/>
          <w:szCs w:val="24"/>
        </w:rPr>
      </w:pPr>
    </w:p>
    <w:p w14:paraId="2C717213" w14:textId="1731FE66" w:rsidR="001B74CE" w:rsidRDefault="001B74CE" w:rsidP="00286C54">
      <w:pPr>
        <w:pStyle w:val="10"/>
        <w:tabs>
          <w:tab w:val="left" w:pos="812"/>
        </w:tabs>
        <w:spacing w:before="0" w:after="0" w:line="240" w:lineRule="auto"/>
        <w:ind w:left="927" w:right="80"/>
        <w:jc w:val="left"/>
        <w:rPr>
          <w:rFonts w:eastAsia="Calibri"/>
          <w:b w:val="0"/>
          <w:sz w:val="24"/>
          <w:szCs w:val="24"/>
        </w:rPr>
      </w:pPr>
    </w:p>
    <w:p w14:paraId="15046679" w14:textId="64DBFF3B" w:rsidR="00CF0DDA" w:rsidRDefault="00CF0DDA" w:rsidP="00CF0DDA">
      <w:pPr>
        <w:pStyle w:val="10"/>
        <w:tabs>
          <w:tab w:val="left" w:pos="812"/>
        </w:tabs>
        <w:spacing w:before="0" w:after="0" w:line="240" w:lineRule="auto"/>
        <w:ind w:right="80" w:firstLine="0"/>
        <w:jc w:val="left"/>
        <w:rPr>
          <w:rFonts w:eastAsia="Calibri"/>
          <w:b w:val="0"/>
          <w:sz w:val="24"/>
          <w:szCs w:val="24"/>
        </w:rPr>
      </w:pPr>
    </w:p>
    <w:sectPr w:rsidR="00CF0DDA" w:rsidSect="0098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EE3"/>
    <w:multiLevelType w:val="hybridMultilevel"/>
    <w:tmpl w:val="A440B54A"/>
    <w:lvl w:ilvl="0" w:tplc="6046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76688"/>
    <w:multiLevelType w:val="hybridMultilevel"/>
    <w:tmpl w:val="8E26F1AE"/>
    <w:lvl w:ilvl="0" w:tplc="45CAA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D5E4F"/>
    <w:multiLevelType w:val="hybridMultilevel"/>
    <w:tmpl w:val="A440B54A"/>
    <w:lvl w:ilvl="0" w:tplc="6046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322291"/>
    <w:multiLevelType w:val="hybridMultilevel"/>
    <w:tmpl w:val="6BC03824"/>
    <w:lvl w:ilvl="0" w:tplc="19F0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1143DF"/>
    <w:multiLevelType w:val="hybridMultilevel"/>
    <w:tmpl w:val="8E26F1AE"/>
    <w:lvl w:ilvl="0" w:tplc="45CAA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5C5D98"/>
    <w:multiLevelType w:val="hybridMultilevel"/>
    <w:tmpl w:val="6BC03824"/>
    <w:lvl w:ilvl="0" w:tplc="19F0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BB2132"/>
    <w:multiLevelType w:val="hybridMultilevel"/>
    <w:tmpl w:val="A440B54A"/>
    <w:lvl w:ilvl="0" w:tplc="6046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CA46AB"/>
    <w:multiLevelType w:val="hybridMultilevel"/>
    <w:tmpl w:val="6BC03824"/>
    <w:lvl w:ilvl="0" w:tplc="19F0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1D680A"/>
    <w:multiLevelType w:val="hybridMultilevel"/>
    <w:tmpl w:val="2A486ADC"/>
    <w:lvl w:ilvl="0" w:tplc="19A07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C448D6"/>
    <w:multiLevelType w:val="hybridMultilevel"/>
    <w:tmpl w:val="80F2644C"/>
    <w:lvl w:ilvl="0" w:tplc="529ED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704F7F"/>
    <w:multiLevelType w:val="hybridMultilevel"/>
    <w:tmpl w:val="6BC03824"/>
    <w:lvl w:ilvl="0" w:tplc="19F0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E455AD"/>
    <w:multiLevelType w:val="hybridMultilevel"/>
    <w:tmpl w:val="8E26F1AE"/>
    <w:lvl w:ilvl="0" w:tplc="45CAA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7125C7"/>
    <w:multiLevelType w:val="hybridMultilevel"/>
    <w:tmpl w:val="2A486ADC"/>
    <w:lvl w:ilvl="0" w:tplc="19A07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9625B1"/>
    <w:multiLevelType w:val="hybridMultilevel"/>
    <w:tmpl w:val="A440B54A"/>
    <w:lvl w:ilvl="0" w:tplc="6046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13"/>
  </w:num>
  <w:num w:numId="12">
    <w:abstractNumId w:val="0"/>
  </w:num>
  <w:num w:numId="13">
    <w:abstractNumId w:val="3"/>
  </w:num>
  <w:num w:numId="14">
    <w:abstractNumId w:val="7"/>
  </w:num>
  <w:num w:numId="15">
    <w:abstractNumId w:val="5"/>
  </w:num>
  <w:num w:numId="16">
    <w:abstractNumId w:val="10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C54"/>
    <w:rsid w:val="00054D53"/>
    <w:rsid w:val="00097C14"/>
    <w:rsid w:val="001B74CE"/>
    <w:rsid w:val="001E23C0"/>
    <w:rsid w:val="00263700"/>
    <w:rsid w:val="00286C54"/>
    <w:rsid w:val="002E5B67"/>
    <w:rsid w:val="00323177"/>
    <w:rsid w:val="004C4837"/>
    <w:rsid w:val="004E744A"/>
    <w:rsid w:val="005B7812"/>
    <w:rsid w:val="007E5573"/>
    <w:rsid w:val="008D7A51"/>
    <w:rsid w:val="009861F6"/>
    <w:rsid w:val="00A044C1"/>
    <w:rsid w:val="00A05F78"/>
    <w:rsid w:val="00A258A3"/>
    <w:rsid w:val="00B81E9D"/>
    <w:rsid w:val="00BC4D1B"/>
    <w:rsid w:val="00CA335D"/>
    <w:rsid w:val="00CF0DDA"/>
    <w:rsid w:val="00DE003B"/>
    <w:rsid w:val="00ED270D"/>
    <w:rsid w:val="00EE0D29"/>
    <w:rsid w:val="00F2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BBD5"/>
  <w15:docId w15:val="{1B607718-A22D-4F70-9B32-89BD1060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86C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86C54"/>
    <w:pPr>
      <w:widowControl w:val="0"/>
      <w:shd w:val="clear" w:color="auto" w:fill="FFFFFF"/>
      <w:spacing w:before="240" w:after="720" w:line="0" w:lineRule="atLeast"/>
      <w:ind w:hanging="3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Епихина</cp:lastModifiedBy>
  <cp:revision>10</cp:revision>
  <dcterms:created xsi:type="dcterms:W3CDTF">2019-01-25T14:02:00Z</dcterms:created>
  <dcterms:modified xsi:type="dcterms:W3CDTF">2021-01-25T16:07:00Z</dcterms:modified>
</cp:coreProperties>
</file>