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5B09F" w14:textId="276BCCA9" w:rsidR="00E97D82" w:rsidRPr="00E97D82" w:rsidRDefault="00E97D82" w:rsidP="00E97D82">
      <w:pPr>
        <w:keepNext/>
        <w:spacing w:after="0" w:line="360" w:lineRule="auto"/>
        <w:outlineLvl w:val="0"/>
        <w:rPr>
          <w:rFonts w:ascii="Cambria" w:eastAsia="Times New Roman" w:hAnsi="Cambria" w:cs="Times New Roman"/>
          <w:b/>
          <w:bCs/>
          <w:color w:val="1F497D"/>
          <w:kern w:val="32"/>
          <w:sz w:val="24"/>
          <w:szCs w:val="24"/>
          <w:lang w:eastAsia="ru-RU"/>
        </w:rPr>
      </w:pPr>
      <w:bookmarkStart w:id="0" w:name="_Toc372112446"/>
      <w:bookmarkStart w:id="1" w:name="_Toc372112741"/>
      <w:r w:rsidRPr="00E97D82">
        <w:rPr>
          <w:rFonts w:ascii="Cambria" w:eastAsia="Times New Roman" w:hAnsi="Cambria" w:cs="Times New Roman"/>
          <w:b/>
          <w:bCs/>
          <w:color w:val="1F497D"/>
          <w:kern w:val="32"/>
          <w:sz w:val="24"/>
          <w:szCs w:val="24"/>
          <w:lang w:eastAsia="ru-RU"/>
        </w:rPr>
        <w:t>«Физиологическая оптика: клиническая рефракция</w:t>
      </w:r>
      <w:bookmarkEnd w:id="0"/>
      <w:bookmarkEnd w:id="1"/>
      <w:r w:rsidRPr="00E97D82">
        <w:rPr>
          <w:rFonts w:ascii="Cambria" w:eastAsia="Times New Roman" w:hAnsi="Cambria" w:cs="Times New Roman"/>
          <w:b/>
          <w:bCs/>
          <w:color w:val="1F497D"/>
          <w:kern w:val="32"/>
          <w:sz w:val="24"/>
          <w:szCs w:val="24"/>
          <w:lang w:eastAsia="ru-RU"/>
        </w:rPr>
        <w:t xml:space="preserve"> </w:t>
      </w:r>
      <w:bookmarkStart w:id="2" w:name="_Toc372112447"/>
      <w:bookmarkStart w:id="3" w:name="_Toc372112742"/>
      <w:r w:rsidRPr="00E97D82">
        <w:rPr>
          <w:rFonts w:ascii="Cambria" w:eastAsia="Times New Roman" w:hAnsi="Cambria" w:cs="Times New Roman"/>
          <w:b/>
          <w:bCs/>
          <w:color w:val="1F497D"/>
          <w:kern w:val="32"/>
          <w:sz w:val="24"/>
          <w:szCs w:val="24"/>
          <w:lang w:eastAsia="ru-RU"/>
        </w:rPr>
        <w:t>и аккомодация, их возрастные особенности»</w:t>
      </w:r>
      <w:bookmarkEnd w:id="2"/>
      <w:bookmarkEnd w:id="3"/>
    </w:p>
    <w:p w14:paraId="2285A1CD" w14:textId="77777777" w:rsidR="00E97D82" w:rsidRPr="00E97D82" w:rsidRDefault="00E97D82" w:rsidP="00E97D8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1056BE83" w14:textId="2D77625B" w:rsidR="00E97D82" w:rsidRPr="00E97D82" w:rsidRDefault="00E97D82" w:rsidP="00E97D8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ЗАНЯТИЯ</w:t>
      </w:r>
    </w:p>
    <w:p w14:paraId="77C396C8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Простая оптическая система.</w:t>
      </w:r>
    </w:p>
    <w:p w14:paraId="257C6C72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Сложная оптическая система.</w:t>
      </w:r>
    </w:p>
    <w:p w14:paraId="31591992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Характеристика силы оптической системы?  Определения понятия Диоптрия?</w:t>
      </w:r>
    </w:p>
    <w:p w14:paraId="4236CCCE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Понятие и виды рефракции? Понятие и виды клинической рефракции?</w:t>
      </w:r>
    </w:p>
    <w:p w14:paraId="4B5BE1B6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Редуцированный глаз.</w:t>
      </w:r>
    </w:p>
    <w:p w14:paraId="1EEEEC05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Виды клинической рефракции. </w:t>
      </w:r>
    </w:p>
    <w:p w14:paraId="4EE13AAE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Сравнение силы рефракции.</w:t>
      </w:r>
    </w:p>
    <w:p w14:paraId="31950E43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Размеры глаза новорождённого.</w:t>
      </w:r>
    </w:p>
    <w:p w14:paraId="3E50ED24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Размеры глаза ребёнка в 1 год.</w:t>
      </w:r>
    </w:p>
    <w:p w14:paraId="41A65EE3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глаза ребёнка в 10 лет.</w:t>
      </w:r>
    </w:p>
    <w:p w14:paraId="2692F804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глаза взрослого.</w:t>
      </w:r>
    </w:p>
    <w:p w14:paraId="6F418B37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динамика рефракции.</w:t>
      </w:r>
    </w:p>
    <w:p w14:paraId="4086AE0C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первичной и вторичной рефракции глаза?</w:t>
      </w:r>
    </w:p>
    <w:p w14:paraId="09CFDFF3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Эмметропия.</w:t>
      </w:r>
    </w:p>
    <w:p w14:paraId="06CF1BBD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Фотокератограмма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норме и при астигматизме.</w:t>
      </w:r>
    </w:p>
    <w:p w14:paraId="5267C673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Астигматизм. Определение? Виды? </w:t>
      </w:r>
    </w:p>
    <w:p w14:paraId="72350ABB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прямой миопический астигматизм.</w:t>
      </w:r>
    </w:p>
    <w:p w14:paraId="77E9A9C8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Простой обратный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гиперметропический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астигматизм.</w:t>
      </w:r>
    </w:p>
    <w:p w14:paraId="5A23559D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Сложный обратный миопический астигматизм.</w:t>
      </w:r>
    </w:p>
    <w:p w14:paraId="189860E6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Сложный обратный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гиперметропический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астигматизм.</w:t>
      </w:r>
    </w:p>
    <w:p w14:paraId="28CA0A82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Смешанный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миопогиперметропический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астигматизм.</w:t>
      </w:r>
    </w:p>
    <w:p w14:paraId="6A01E47B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определения рефракции?</w:t>
      </w:r>
    </w:p>
    <w:p w14:paraId="65A738EB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пробных линз и универсальная пробная оправа.</w:t>
      </w:r>
    </w:p>
    <w:p w14:paraId="5B3F8156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скиаскопии.</w:t>
      </w:r>
    </w:p>
    <w:p w14:paraId="2E51A4A6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Топорефрактометр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263712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коррекции зрения.</w:t>
      </w:r>
    </w:p>
    <w:p w14:paraId="0E1B5AF3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лучей в рассеивающей и собирающей линзах.</w:t>
      </w:r>
    </w:p>
    <w:p w14:paraId="4A7CD29A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оптических стёкол: (+) стёкла.</w:t>
      </w:r>
    </w:p>
    <w:p w14:paraId="31A82BDF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оптических стёкол: (-) стёкла.</w:t>
      </w:r>
    </w:p>
    <w:p w14:paraId="1BA7E042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оптических стёкол: бифокальные.</w:t>
      </w:r>
    </w:p>
    <w:p w14:paraId="1252FA14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оптических стёкол: цилиндры.</w:t>
      </w:r>
    </w:p>
    <w:p w14:paraId="14508A4A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Принципы коррекции аметропии: миопия и гиперметропия.</w:t>
      </w:r>
    </w:p>
    <w:p w14:paraId="70D5F51F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коррекции аметропии: астигматизм.</w:t>
      </w:r>
    </w:p>
    <w:p w14:paraId="5B29A7F6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прямой миопический астигматизм: Поставьте диагноз?  Выпишите рецепт?</w:t>
      </w:r>
    </w:p>
    <w:p w14:paraId="681D7263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Простой обратный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гиперметропический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астигматизм: Поставьте диагноз?  Выпишите рецепт?</w:t>
      </w:r>
    </w:p>
    <w:p w14:paraId="4CBA40FE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Сложный обратный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гиперметропический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астигматизм: Поставьте диагноз?  Выпишите рецепт?</w:t>
      </w:r>
    </w:p>
    <w:p w14:paraId="205C21DF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Сложный обратный миопический астигматизм: Поставьте диагноз?  Выпишите рецепт?</w:t>
      </w:r>
    </w:p>
    <w:p w14:paraId="098C3A70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Смешанный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миопогиперметропический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астигматизм: Поставьте диагноз?  Выпишите рецепт?</w:t>
      </w:r>
    </w:p>
    <w:p w14:paraId="63AA86AB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расстояния между центрами зрачков.</w:t>
      </w:r>
    </w:p>
    <w:p w14:paraId="1FFD3FDD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анизометропии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Понятие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анизэйконии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Правило коррекции аметропии? </w:t>
      </w:r>
    </w:p>
    <w:p w14:paraId="5187D0C9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миопии?</w:t>
      </w:r>
    </w:p>
    <w:p w14:paraId="62617E24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коррекции миопии.</w:t>
      </w:r>
    </w:p>
    <w:p w14:paraId="51312416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гиперметропии?</w:t>
      </w:r>
    </w:p>
    <w:p w14:paraId="6542473E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коррекции гиперметропии</w:t>
      </w:r>
    </w:p>
    <w:p w14:paraId="3AB3FAE7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понятия аккомодации? Длина и сила аккомодации? Положительная и отрицательная области аккомодации? Пассивная и активная составляющие аккомодации?</w:t>
      </w:r>
    </w:p>
    <w:p w14:paraId="25AD408B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аккомодации.</w:t>
      </w:r>
    </w:p>
    <w:p w14:paraId="0291D90F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аккомодации: эмметропия, миопия, гиперметропия</w:t>
      </w:r>
    </w:p>
    <w:p w14:paraId="3040CFA5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патологии аккомодации?</w:t>
      </w:r>
    </w:p>
    <w:p w14:paraId="416AB374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пресбиопии? Причины развития?</w:t>
      </w:r>
    </w:p>
    <w:p w14:paraId="357330B3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коррекции пресбиопии.</w:t>
      </w:r>
    </w:p>
    <w:p w14:paraId="1F20086A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Осложнения гиперметропии.</w:t>
      </w:r>
    </w:p>
    <w:p w14:paraId="2AEF85A1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Осложнения миопии.</w:t>
      </w:r>
    </w:p>
    <w:p w14:paraId="41E63107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Миопический конус.</w:t>
      </w:r>
    </w:p>
    <w:p w14:paraId="36F3B495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Миопическая стафилома.</w:t>
      </w:r>
    </w:p>
    <w:p w14:paraId="3E638634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Пятно Фукса.</w:t>
      </w:r>
    </w:p>
    <w:p w14:paraId="0B205D13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Осложнённая близорукость с большой </w:t>
      </w: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заднеё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стафиломой склеры и дистрофией макулы.</w:t>
      </w:r>
    </w:p>
    <w:p w14:paraId="739F4FC1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 и отрыв сетчатой оболочки.</w:t>
      </w:r>
    </w:p>
    <w:p w14:paraId="41C3A59C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лечение близорукости.</w:t>
      </w:r>
    </w:p>
    <w:p w14:paraId="09B52D50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Склеропластика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980F29" w14:textId="77777777" w:rsidR="00E97D82" w:rsidRPr="00E97D82" w:rsidRDefault="00E97D82" w:rsidP="00E97D82">
      <w:pPr>
        <w:numPr>
          <w:ilvl w:val="0"/>
          <w:numId w:val="3"/>
        </w:numPr>
        <w:spacing w:after="0" w:line="36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Фотоабляция</w:t>
      </w:r>
      <w:proofErr w:type="spellEnd"/>
      <w:r w:rsidRPr="00E97D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B0238B" w14:textId="331F8141" w:rsidR="00E97D82" w:rsidRPr="00E97D82" w:rsidRDefault="00E97D82" w:rsidP="0093333B">
      <w:pPr>
        <w:shd w:val="clear" w:color="auto" w:fill="FFFFFF"/>
        <w:spacing w:before="5" w:after="0" w:line="360" w:lineRule="auto"/>
        <w:ind w:left="284"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14:paraId="3FB1AB67" w14:textId="77777777" w:rsidR="00096C49" w:rsidRPr="00E97D82" w:rsidRDefault="00096C49" w:rsidP="0093333B">
      <w:pPr>
        <w:spacing w:after="0" w:line="360" w:lineRule="auto"/>
        <w:ind w:firstLine="709"/>
        <w:jc w:val="both"/>
        <w:rPr>
          <w:sz w:val="24"/>
          <w:szCs w:val="24"/>
        </w:rPr>
      </w:pPr>
    </w:p>
    <w:sectPr w:rsidR="00096C49" w:rsidRPr="00E97D82" w:rsidSect="00F73364">
      <w:footerReference w:type="default" r:id="rId7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77CD6" w14:textId="77777777" w:rsidR="00187C90" w:rsidRDefault="00187C90">
      <w:pPr>
        <w:spacing w:after="0" w:line="240" w:lineRule="auto"/>
      </w:pPr>
      <w:r>
        <w:separator/>
      </w:r>
    </w:p>
  </w:endnote>
  <w:endnote w:type="continuationSeparator" w:id="0">
    <w:p w14:paraId="2F67C2BE" w14:textId="77777777" w:rsidR="00187C90" w:rsidRDefault="0018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52A1C" w14:textId="3F9E1A54" w:rsidR="001F4C39" w:rsidRDefault="00E97D82">
    <w:pPr>
      <w:pStyle w:val="ac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9ACF46A" wp14:editId="7AE5092E">
              <wp:simplePos x="0" y="0"/>
              <wp:positionH relativeFrom="page">
                <wp:posOffset>6781165</wp:posOffset>
              </wp:positionH>
              <wp:positionV relativeFrom="page">
                <wp:posOffset>10218420</wp:posOffset>
              </wp:positionV>
              <wp:extent cx="419100" cy="321945"/>
              <wp:effectExtent l="0" t="17145" r="635" b="13335"/>
              <wp:wrapNone/>
              <wp:docPr id="2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3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957E2" w14:textId="77777777" w:rsidR="001F4C39" w:rsidRPr="00AB3613" w:rsidRDefault="00E97D82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394822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61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6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ACF46A" id="Группа 2" o:spid="_x0000_s1026" style="position:absolute;margin-left:533.95pt;margin-top:804.6pt;width:33pt;height:25.35pt;z-index:251659264;mso-position-horizontal-relative:page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<v:rect id="Rectangle 3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KVxAAAANoAAAAPAAAAZHJzL2Rvd25yZXYueG1sRI9Ba8JA&#10;FITvhf6H5RV6qxul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DuUYpXEAAAA2gAAAA8A&#10;AAAAAAAAAAAAAAAABwIAAGRycy9kb3ducmV2LnhtbFBLBQYAAAAAAwADALcAAAD4Ag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<v:textbox inset="0,2.16pt,0,0">
                  <w:txbxContent>
                    <w:p w14:paraId="0B2957E2" w14:textId="77777777" w:rsidR="001F4C39" w:rsidRPr="00AB3613" w:rsidRDefault="00E97D82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394822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61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AutoShape 6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D3475" w14:textId="77777777" w:rsidR="00187C90" w:rsidRDefault="00187C90">
      <w:pPr>
        <w:spacing w:after="0" w:line="240" w:lineRule="auto"/>
      </w:pPr>
      <w:r>
        <w:separator/>
      </w:r>
    </w:p>
  </w:footnote>
  <w:footnote w:type="continuationSeparator" w:id="0">
    <w:p w14:paraId="2FF72B22" w14:textId="77777777" w:rsidR="00187C90" w:rsidRDefault="0018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E012F"/>
    <w:multiLevelType w:val="hybridMultilevel"/>
    <w:tmpl w:val="12522EC2"/>
    <w:lvl w:ilvl="0" w:tplc="192E3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12CE4"/>
    <w:multiLevelType w:val="hybridMultilevel"/>
    <w:tmpl w:val="8124AD5E"/>
    <w:lvl w:ilvl="0" w:tplc="949EF69E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A174CC"/>
    <w:multiLevelType w:val="hybridMultilevel"/>
    <w:tmpl w:val="A6CA2A20"/>
    <w:lvl w:ilvl="0" w:tplc="97B2F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49"/>
    <w:rsid w:val="00096C49"/>
    <w:rsid w:val="00187C90"/>
    <w:rsid w:val="0093333B"/>
    <w:rsid w:val="00A23A54"/>
    <w:rsid w:val="00B90839"/>
    <w:rsid w:val="00E9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E18AC"/>
  <w15:chartTrackingRefBased/>
  <w15:docId w15:val="{0745F2CF-5154-4C02-9BBE-176C2FD0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D82"/>
  </w:style>
  <w:style w:type="paragraph" w:styleId="1">
    <w:name w:val="heading 1"/>
    <w:basedOn w:val="a"/>
    <w:next w:val="a"/>
    <w:link w:val="10"/>
    <w:qFormat/>
    <w:rsid w:val="00E97D82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color w:val="1F497D"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97D82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D82"/>
    <w:rPr>
      <w:rFonts w:ascii="Cambria" w:eastAsia="Times New Roman" w:hAnsi="Cambria" w:cs="Times New Roman"/>
      <w:b/>
      <w:bCs/>
      <w:color w:val="1F497D"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semiHidden/>
    <w:rsid w:val="00E97D82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97D82"/>
  </w:style>
  <w:style w:type="character" w:styleId="a3">
    <w:name w:val="annotation reference"/>
    <w:basedOn w:val="a0"/>
    <w:semiHidden/>
    <w:rsid w:val="00E97D82"/>
    <w:rPr>
      <w:sz w:val="16"/>
      <w:szCs w:val="16"/>
    </w:rPr>
  </w:style>
  <w:style w:type="paragraph" w:styleId="a4">
    <w:name w:val="annotation text"/>
    <w:basedOn w:val="a"/>
    <w:link w:val="a5"/>
    <w:semiHidden/>
    <w:rsid w:val="00E9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E97D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semiHidden/>
    <w:rsid w:val="00E97D82"/>
    <w:rPr>
      <w:b/>
      <w:bCs/>
    </w:rPr>
  </w:style>
  <w:style w:type="character" w:customStyle="1" w:styleId="a7">
    <w:name w:val="Тема примечания Знак"/>
    <w:basedOn w:val="a5"/>
    <w:link w:val="a6"/>
    <w:semiHidden/>
    <w:rsid w:val="00E97D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E97D8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E97D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E97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E97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E97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E97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E97D82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rsid w:val="00E97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97D82"/>
    <w:rPr>
      <w:color w:val="0000FF"/>
      <w:u w:val="single"/>
    </w:rPr>
  </w:style>
  <w:style w:type="table" w:styleId="af0">
    <w:name w:val="Table Grid"/>
    <w:basedOn w:val="a1"/>
    <w:rsid w:val="00E9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qFormat/>
    <w:rsid w:val="00E97D8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0"/>
    <w:rsid w:val="00E9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rsid w:val="00E97D82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97D82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E97D82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E97D82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E97D82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E97D82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E97D82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97D82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Епихина</dc:creator>
  <cp:keywords/>
  <dc:description/>
  <cp:lastModifiedBy>Юлия Епихина</cp:lastModifiedBy>
  <cp:revision>5</cp:revision>
  <dcterms:created xsi:type="dcterms:W3CDTF">2020-08-30T17:35:00Z</dcterms:created>
  <dcterms:modified xsi:type="dcterms:W3CDTF">2020-08-30T17:55:00Z</dcterms:modified>
</cp:coreProperties>
</file>