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AE" w:rsidRPr="007137AE" w:rsidRDefault="007137AE" w:rsidP="007137A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7137AE">
        <w:rPr>
          <w:rFonts w:ascii="Times New Roman" w:hAnsi="Times New Roman" w:cs="Times New Roman"/>
          <w:b/>
          <w:i/>
          <w:color w:val="00B050"/>
          <w:sz w:val="28"/>
          <w:szCs w:val="28"/>
        </w:rPr>
        <w:t>Лекция к практическому занятию № 4</w:t>
      </w:r>
    </w:p>
    <w:p w:rsidR="007137AE" w:rsidRPr="007137AE" w:rsidRDefault="007137AE" w:rsidP="007137A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7137AE">
        <w:rPr>
          <w:rFonts w:ascii="Times New Roman" w:hAnsi="Times New Roman" w:cs="Times New Roman"/>
          <w:b/>
          <w:i/>
          <w:color w:val="00B050"/>
          <w:sz w:val="28"/>
          <w:szCs w:val="28"/>
        </w:rPr>
        <w:t>«Изменения с</w:t>
      </w:r>
      <w:r w:rsidR="00D14A74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лизистой оболочки полости рта: </w:t>
      </w:r>
      <w:bookmarkStart w:id="0" w:name="_GoBack"/>
      <w:bookmarkEnd w:id="0"/>
      <w:r w:rsidRPr="007137AE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Пузырчатка. </w:t>
      </w:r>
      <w:proofErr w:type="spellStart"/>
      <w:r w:rsidRPr="007137AE">
        <w:rPr>
          <w:rFonts w:ascii="Times New Roman" w:hAnsi="Times New Roman" w:cs="Times New Roman"/>
          <w:b/>
          <w:i/>
          <w:color w:val="00B050"/>
          <w:sz w:val="28"/>
          <w:szCs w:val="28"/>
        </w:rPr>
        <w:t>Многоформная</w:t>
      </w:r>
      <w:proofErr w:type="spellEnd"/>
      <w:r w:rsidRPr="007137AE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экссудативная эритема. Болезни </w:t>
      </w:r>
      <w:proofErr w:type="spellStart"/>
      <w:r w:rsidRPr="007137AE">
        <w:rPr>
          <w:rFonts w:ascii="Times New Roman" w:hAnsi="Times New Roman" w:cs="Times New Roman"/>
          <w:b/>
          <w:i/>
          <w:color w:val="00B050"/>
          <w:sz w:val="28"/>
          <w:szCs w:val="28"/>
        </w:rPr>
        <w:t>Боуэна</w:t>
      </w:r>
      <w:proofErr w:type="spellEnd"/>
      <w:r w:rsidRPr="007137AE"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7137AE" w:rsidRPr="007137AE" w:rsidRDefault="007137AE" w:rsidP="007137A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7137AE" w:rsidRPr="007137AE" w:rsidRDefault="007137AE" w:rsidP="007137AE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137AE">
        <w:rPr>
          <w:rFonts w:ascii="Times New Roman" w:hAnsi="Times New Roman" w:cs="Times New Roman"/>
          <w:color w:val="0070C0"/>
          <w:sz w:val="28"/>
          <w:szCs w:val="28"/>
        </w:rPr>
        <w:t>Пузырчатка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iCs/>
          <w:color w:val="0070C0"/>
          <w:sz w:val="28"/>
          <w:szCs w:val="28"/>
        </w:rPr>
        <w:t>Пузырчатка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 - под этим термином объединена группа различных по течению, клинике, патологической анатомии хронических дерматозов с неясной этиологией, характерной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особенностью которых является однородное образование пузырей.</w:t>
      </w:r>
    </w:p>
    <w:p w:rsidR="007137AE" w:rsidRDefault="007137AE" w:rsidP="007137AE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70C0"/>
          <w:sz w:val="28"/>
          <w:szCs w:val="28"/>
          <w:shd w:val="clear" w:color="auto" w:fill="FFFFFF"/>
          <w:lang w:eastAsia="ru-RU" w:bidi="ru-RU"/>
        </w:rPr>
      </w:pPr>
    </w:p>
    <w:p w:rsid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37AE">
        <w:rPr>
          <w:rFonts w:ascii="Times New Roman" w:eastAsia="Arial" w:hAnsi="Times New Roman" w:cs="Times New Roman"/>
          <w:color w:val="0070C0"/>
          <w:sz w:val="28"/>
          <w:szCs w:val="28"/>
          <w:shd w:val="clear" w:color="auto" w:fill="FFFFFF"/>
          <w:lang w:eastAsia="ru-RU" w:bidi="ru-RU"/>
        </w:rPr>
        <w:t>Этиология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пузырчатки до сих пор не установлена.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Существует ряд теорий - вирусного, бактериального, эндокринного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неврогенногоь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 токсического, 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наследственного происхождения, а также тео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softHyphen/>
        <w:t xml:space="preserve">рия задержки солей.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Наиболее распространена на сегодняшний день — теория аутоиммунного генеза пузырчатки.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По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М.Д.Шеклакову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 (1961), различают такие формы пузырчатки: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Пузырчатка с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акантолитическим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образованием пузырей — ис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softHyphen/>
        <w:t>тинная пузырчатка, которую подразделяют на вульгарную, вегетирую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softHyphen/>
        <w:t>щую, листовидную и себорейную (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эритематозную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), или синдром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Сенир-Ашера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Доброкачественная хроническая семейная пузырчатка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Гужеро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Хейли-Хейли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Пузырчатка с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неакантолитическим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образованием пузырей —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пемфигоид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, к которой относят: а) собственно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неакантолитическая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пу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softHyphen/>
        <w:t xml:space="preserve">зырчатка (буллезный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пемфигоид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Левера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); 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б) пузырчатка глаз (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синехиально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-атрофирующий буллезный дерматит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Лорта-Жакоба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) ;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в) добро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softHyphen/>
        <w:t xml:space="preserve">качественная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неакантолитическая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пузырчатка только СОПР.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Различают 4 клинические формы истинной (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акантолитической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) пузырчатки: вульгарная, вегетирующая, листовидная и себорейная (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эри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softHyphen/>
        <w:t>тематозная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 xml:space="preserve">), или синдром </w:t>
      </w:r>
      <w:proofErr w:type="spellStart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Сенира-Ашера</w:t>
      </w:r>
      <w:proofErr w:type="spellEnd"/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Вульгарная и вегетирующая формы встречаются чаще у женщин, тогда как листовидная и себорейная — одинаково часто у мужчин и жен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softHyphen/>
        <w:t>щин, независимо от профессии и места проживания.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t>Течение истинной пузырчатки может быть хроническим, подо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softHyphen/>
        <w:t>стрым, очень редко острым и характеризуется стадийностью - периоды высыпаний (обострения) чередуются с периодами ремиссий, которые могут наступать спонтанно, а главным образом - под действием корти</w:t>
      </w:r>
      <w:r w:rsidRPr="007137AE">
        <w:rPr>
          <w:rFonts w:ascii="Times New Roman" w:eastAsia="Times New Roman" w:hAnsi="Times New Roman" w:cs="Times New Roman"/>
          <w:iCs/>
          <w:sz w:val="28"/>
          <w:szCs w:val="28"/>
        </w:rPr>
        <w:softHyphen/>
        <w:t>костероидной терапии.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 </w:t>
      </w: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Этиология и патогенез</w:t>
      </w:r>
      <w:r w:rsidRPr="007137AE">
        <w:rPr>
          <w:rFonts w:ascii="Times New Roman" w:eastAsia="Sylfaen" w:hAnsi="Times New Roman" w:cs="Times New Roman"/>
          <w:sz w:val="28"/>
          <w:szCs w:val="28"/>
        </w:rPr>
        <w:t>. Этиология пузырчатки до конца не изучена.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Популярной является инфекционная (вирусная) теория пузыр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чатки, однако выделить вирус до сих пор не удалось, отсутствуют также убедительные доказательства заразности этого заболевания.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Теория нейрогенного происхождения основывалась, главным образом, на постоянном выявлении дегенеративных изменений нервной системы при </w:t>
      </w:r>
      <w:r w:rsidRPr="007137AE">
        <w:rPr>
          <w:rFonts w:ascii="Times New Roman" w:eastAsia="Sylfaen" w:hAnsi="Times New Roman" w:cs="Times New Roman"/>
          <w:sz w:val="28"/>
          <w:szCs w:val="28"/>
        </w:rPr>
        <w:lastRenderedPageBreak/>
        <w:t>патологоанатомических исследованиях, од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нако первичность этих изменений не доказана. Они являются, по- видимому, вторичными, возникающими вследствие резкого нару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шения обмена веществ.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Существуют также теории эндокринного и токсического про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исхождения.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Большая роль в настоящее время отводится аутоиммунным механизмам развития заболевания. Эта теория основывается на обнаружении в крови больных пузырчаткой циркулирующих анти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тел типа 1§С, которые имеют родство с межклеточным веществом шиповидного слоя эпидермиса, количество антител зависит от тя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жести заболевания.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По данным Н.А.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Машкиллейсона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[1980,1991] важная роль в патогенезе пузырчатки принадлежит изменениям Т- и В- лим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фоцитов, причем, если ответственность за активность патологи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ческого процесса лежит на В-лимфоцитах, то количество и функ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циональное состояние Т-лимфоцитов определяют возникновение и течение заболевания.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Клиническая картина. Из 4 форм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акантолической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пузырчат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ки для врачей-стоматологов особый интерес представляет </w:t>
      </w:r>
      <w:r w:rsidRPr="007137AE">
        <w:rPr>
          <w:rFonts w:ascii="Times New Roman" w:eastAsia="Sylfaen" w:hAnsi="Times New Roman" w:cs="Times New Roman"/>
          <w:i/>
          <w:iCs/>
          <w:color w:val="000000"/>
          <w:sz w:val="28"/>
          <w:szCs w:val="28"/>
          <w:lang w:eastAsia="ru-RU" w:bidi="ru-RU"/>
        </w:rPr>
        <w:t>вуль</w:t>
      </w:r>
      <w:r w:rsidRPr="007137AE">
        <w:rPr>
          <w:rFonts w:ascii="Times New Roman" w:eastAsia="Sylfaen" w:hAnsi="Times New Roman" w:cs="Times New Roman"/>
          <w:i/>
          <w:iCs/>
          <w:color w:val="000000"/>
          <w:sz w:val="28"/>
          <w:szCs w:val="28"/>
          <w:lang w:eastAsia="ru-RU" w:bidi="ru-RU"/>
        </w:rPr>
        <w:softHyphen/>
        <w:t>гарная пузырчатка,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которая поражает полость рта наиболее часто (75 % больных истинной пузырчаткой).</w:t>
      </w:r>
    </w:p>
    <w:p w:rsidR="007137AE" w:rsidRPr="007137AE" w:rsidRDefault="007137AE" w:rsidP="007137AE">
      <w:pPr>
        <w:spacing w:after="0" w:line="240" w:lineRule="auto"/>
        <w:ind w:firstLine="851"/>
        <w:jc w:val="center"/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</w:pPr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>Вульгарная пузырчатка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>Вульгарная пузырчатка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- это тяжелый буллезный дерматоз, которым страдают люди в возрасте 40-60 лет, преимущественно женщины. Течение заболевания чаще всего хроническое, или по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дострое, редко острое.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Слизистая оболочка полости рта при вульгарной пузырчатке поражается у большинства больных (около 70 %), причем эти по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ражения длительное время, несколько месяцев и даже лет, могут быть единственными симптомами заболевания.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В полости рта процесс протекает иначе, чем на коже, что объ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ясняется анатомическими особенностями эпителия полости рта.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Но и в полости рта вульгарная пузырчатка протекает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поразному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. В одном случае, вначале на месте поражения эпителий мутнеет, в центре очага возникает эрозия, быстро распространя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ющаяся по периферии. Если по такому помутневшему эпителию провести тампоном, то верхний слой его легко снимается, обнажая эрозивную поверхность. Эрозии при пузырчатке бывают различ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ных размеров - от небольших ссадин до обширных поверхностей синевато-красного цвета, часто они «голые», без налета, или по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крыты довольно легко снимающимся фибринозным налетом. Вы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сыпания появляются на неизмененной слизистой оболочке.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В других случаях, поражение слизистой оболочки в виде по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явления пузырей различной локализации обусловлено нередко изо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морфной реакцией в результате раздражения в полости рта микро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травмами. Пузыри размером от 1-2 до 30-40 мм (от чечевичных зерен до голубиного яйца) имеют вначале прозрачное содержимое, в последующем могут принимать желтоватый и мутноватый отте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нок. Покрышка пузырей вначале напряжена, затем </w:t>
      </w:r>
      <w:r w:rsidRPr="007137AE">
        <w:rPr>
          <w:rFonts w:ascii="Times New Roman" w:eastAsia="Sylfaen" w:hAnsi="Times New Roman" w:cs="Times New Roman"/>
          <w:sz w:val="28"/>
          <w:szCs w:val="28"/>
        </w:rPr>
        <w:lastRenderedPageBreak/>
        <w:t>становится дря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блой, вскрытие пузыря происходит в результате разрыва покрышки или рассасывания экссудата (на кожных покровах при ссыхании пу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зырей образуются корки, на слизистой оболочке - плотные налеты).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В полости рта элементы поражения располагаются по всей слизистой оболочке, особенно в легко травмируемых складках. Могут поражаться и слизистые оболочки носа, глаз, половых орга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нов, гортани, зева, пищевода.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На коже пузыри локализуются на спине, груди, руках, ногах, шее, реже - на лице.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Первая фаза заболевания характеризуется появлением на сли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зистой оболочке одиночных или множественных небольших пу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зырей, не сопровождающихся выраженными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общереактивными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явлениями. При их вскрытии образуются эрозии. Симптом Ни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кольского не всегда положительный.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Вторая фаза характеризуется развитием больших пузырей, при вскрытии которых остаются эрозии. Они часто сливаются, об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разуя ярко-красную эрозивную поверхность. Эрозии легко крово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точат при приеме пищи или при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дотрагивании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инструментом.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Язык отечен, отмечаются отпечатки зубов. Симптом Николь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ского положительный. Отмечается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гиперсаливация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, резкая болез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ненность эрозий. При локализации на слизистой оболочке и крас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ной кайме губ эрозии быстро покрываются желтовато-бурыми или кровянистыми корками. Отмечается неприятный запах изо рта. Тяжелое общее состояние иногда приводило раньше к кахексии и смертельному исходу.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Третья фаза - преимущественная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эпителизация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- характери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зуется стиханием острых явлений. Эрозии заживают, новые пузы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ри образуются реже. Симптом Никольского в очагах поражения определяется с трудом. Субъективные ощущения сопровождаются небольшим жжением, либо покалыванием, либо парестезиями, ко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торые нередко являются предвестниками заболевания.</w:t>
      </w:r>
    </w:p>
    <w:p w:rsidR="007137AE" w:rsidRPr="007137AE" w:rsidRDefault="007137AE" w:rsidP="007137AE">
      <w:pPr>
        <w:spacing w:after="0" w:line="240" w:lineRule="auto"/>
        <w:ind w:firstLine="851"/>
        <w:jc w:val="center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>Вегетирующая пузырчатка</w:t>
      </w:r>
    </w:p>
    <w:p w:rsid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>Вегетирующая пузырчатка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встречается значительно реже. На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чальным признаком нередко является поражение слизистой оболоч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ки полости рта, локализующееся на щеках, языке, нёбе и углах рта. Характерно образование ярко-красных мягких вегетаций на фоне эрозивной поверхности после вскрытия пузырей. Обычно вклю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чаются в процесс и прилегающие к полости рта участки кожи, где вегетации покрыты рыхлыми грязно-бурыми корками. В углах рта образуются болезненные кровоточащие трещины. На нормальной или слегка гиперемированной коже появляются пузыри. Они мель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че, чем при вульгарной пузырчатке, имеют более тонкую покрышку, располагаются в эпидермисе более поверхностно. Преимуществен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ная локализация - в области подмышечных впадин, пупка, паховых складок, половых органов и заднего прохода (в участках мацера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ции). После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эпителизации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высыпаний остается пигментация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темно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бурого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цвета. Симптом Никольского положительный.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7137AE" w:rsidRPr="007137AE" w:rsidRDefault="007137AE" w:rsidP="007137AE">
      <w:pPr>
        <w:spacing w:after="0" w:line="240" w:lineRule="auto"/>
        <w:ind w:firstLine="851"/>
        <w:jc w:val="center"/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</w:pPr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lastRenderedPageBreak/>
        <w:t>Листовидная пузырчатка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>Листовидная пузырчатка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встречается редко, отличается вне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запным началом при общем хорошем самочувствии больного. Пузы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ри возникают на коже волосистой части головы и туловища, могут долгое время носить локализованный характер, однако возможна и быстрая генерализация процесса с поражением других участков кожи. Пузыри располагаются в поверхностных слоях эпителия, по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этому при вскрытии пузырей экссудат ссыхается в тонкие корочки, напоминающие листы слоеного теста. Обычно пузыри сливаются друг с другом и образуют при вскрытии большие эрозивные поверх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ности, аналогичные ожоговым. Симптом Никольского положитель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ный. При генерализации процесса общее состояние больных ухуд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шается: возникает слабость, повышается температура. Слизистая оболочка полости рта вовлекается в процесс редко.</w:t>
      </w:r>
    </w:p>
    <w:p w:rsidR="007137AE" w:rsidRPr="007137AE" w:rsidRDefault="007137AE" w:rsidP="007137AE">
      <w:pPr>
        <w:spacing w:after="0" w:line="240" w:lineRule="auto"/>
        <w:ind w:firstLine="851"/>
        <w:jc w:val="center"/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</w:pPr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>Себорейная пузырчатка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>Себорейная пузырчатка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- довольно редкое заболевание.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Эри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тематозные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очаги поражения на фоне жирной себореи образуют тонкие желтоватые корочки, легко отторгающиеся без последую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щего образования атрофических участков. При распространении процесса на кожных покровах отмечается разлитая гиперемия, ше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лушение, напоминающее себорейную экзему с явлениями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импети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-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гинизации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. Описаны случаи первичной локализации пузырей на слизистой оболочке полости рта.</w:t>
      </w:r>
    </w:p>
    <w:p w:rsidR="007137AE" w:rsidRPr="007137AE" w:rsidRDefault="007137AE" w:rsidP="007137AE">
      <w:pPr>
        <w:spacing w:after="0" w:line="240" w:lineRule="auto"/>
        <w:ind w:firstLine="851"/>
        <w:jc w:val="center"/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</w:pPr>
      <w:proofErr w:type="spellStart"/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>Неакантолитическая</w:t>
      </w:r>
      <w:proofErr w:type="spellEnd"/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 xml:space="preserve"> пузырчатка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spellStart"/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>Неакантолитическая</w:t>
      </w:r>
      <w:proofErr w:type="spellEnd"/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 xml:space="preserve"> пузырчатка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(доброкачественная) ха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рактеризуется образованием субэпителиальных пузырей, без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акантолитических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клеток, симптом Никольского отрицательный. Прогноз заболевания благоприятный, если не имеется вторичных отягощающих осложнений.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 xml:space="preserve">Собственно </w:t>
      </w:r>
      <w:proofErr w:type="spellStart"/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>неакантолитическая</w:t>
      </w:r>
      <w:proofErr w:type="spellEnd"/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 xml:space="preserve"> пузырчатка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наблюдается у пожилых людей, имеет хроническое течение. Начало характери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зуется появлением напряженных пузырей на слизистой оболочке полости рта, реже - губ. Пузыри развиваются на гиперемирован- ном или на неизмененном основании и могут долго не вскрывать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ся. При вскрытии пузырей эрозии заживают без образования руб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цов, атрофических участков.</w:t>
      </w:r>
    </w:p>
    <w:p w:rsidR="007137AE" w:rsidRDefault="007137AE" w:rsidP="007137AE">
      <w:pPr>
        <w:spacing w:after="0" w:line="240" w:lineRule="auto"/>
        <w:ind w:firstLine="851"/>
        <w:jc w:val="center"/>
        <w:rPr>
          <w:rFonts w:ascii="Times New Roman" w:eastAsia="Sylfaen" w:hAnsi="Times New Roman" w:cs="Times New Roman"/>
          <w:sz w:val="28"/>
          <w:szCs w:val="28"/>
        </w:rPr>
      </w:pPr>
      <w:proofErr w:type="spellStart"/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>Слизисто-синехиальный</w:t>
      </w:r>
      <w:proofErr w:type="spellEnd"/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 xml:space="preserve"> атрофирующий буллезный дерма</w:t>
      </w:r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softHyphen/>
        <w:t>тит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(пузырчатка глаза) протекает доброкачественно, поражает слизистую оболочку глаз или полости рта с образованием рубцов. Первые пузыри могут возникнуть на слизистой оболочке полости рта. В отличие от обыкновенной пузырчатки эрозии не имеют по периферии бахромки отслаивающегося эпителия и не склонны к периферическому росту. Они не кровоточат 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малоболезненны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. Ча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сто наблюдается хронический ринит, поражение пищевода, спайки либо атрофия слизистой оболочки наружных половых органов. На кожных покровах пузыри встречаются примерно у трети больных.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 xml:space="preserve">Доброкачественная </w:t>
      </w:r>
      <w:proofErr w:type="spellStart"/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>неакантолитическая</w:t>
      </w:r>
      <w:proofErr w:type="spellEnd"/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 xml:space="preserve"> пузырчатка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только в полости рта не сопровождается нарушением общего состояния организма больного. </w:t>
      </w:r>
      <w:r w:rsidRPr="007137AE">
        <w:rPr>
          <w:rFonts w:ascii="Times New Roman" w:eastAsia="Sylfaen" w:hAnsi="Times New Roman" w:cs="Times New Roman"/>
          <w:sz w:val="28"/>
          <w:szCs w:val="28"/>
        </w:rPr>
        <w:lastRenderedPageBreak/>
        <w:t>На слизистой оболочке появляются мелкие напряженные пузыри с прозрачным либо геморрагическим содер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жимым, при вскрытии которых образуются малоболезненные эро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зии. Симптом Никольского отрицательный. В период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эпителиза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-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ции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эрозий отсутствуют рубцы, спайки, атрофии. Пузыри обычно образуются на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фиксированныхи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участках.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color w:val="0070C0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Диагностика основана на: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1) симптом Никольского: при потягивании пинцетом за обрывок покрышки пузыря верхний слой слизистой (внешне здоровой слизистой оболочки) отслаивается за пределами видимой эрозии; при потирании здоровой слизистой вблизи высыпаний, а иногда и далеко от них верхний слой смещается и на этом месте образуется эрозия. При надавливании на пузырь пальцем площадь его увеличивается (симптом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Асбо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-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Хансена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);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2) обнаружение в мазках-отпечатках, взятых со дна вскрытых пузырей или свежих эрозий,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акантолитических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клеток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Тцанка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Гистопатологическая картина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пузырей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акантолитической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пузырчатки показывает, что они образуются вследствие разрушения межклеточных мостиков и потери связи между клетками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мальпигиева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слоя (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акантолиз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). Эти клетки называются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акантолитическими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клетками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Тцанка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. Располагаются они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внутриэпидермально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color w:val="0070C0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Дифференциальная диагностика: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С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буллезнымпемфигоидом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длякоторого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характерно доброкачественное течение. Характерно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субэпитеальное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расположение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пузыпей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. Эрозии быстро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эпителизируются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. Симптом Никольского может быть положительным,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акантолитические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клетки не обнаруживаются.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С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многоформной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экссудативной эритемой, для которой ха-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рактерны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периодические высыпания. Начало острое с явлениями интоксикации. На коже элементы поражения в виде «кокард». Слизистая оболочка гиперемированная, на ее фоне расположены эрозии покрытие желтым налетом. Симптом Никольского отрицательный,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акантолитические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клетки не обнаруживаются.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С лекарственной аллергией, начало заболевания связано с приемом медикаментов. После отмены препарата аллергена наступает быстрое заживление. Симптом Никольского отрицательный,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акантолитические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клетки не обнаруживаются.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С буллезной формой плоского лишая, при которой пузыри расположены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субэпителиально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эрозии быстро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эпителизируются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. На окружающей слизистой множественные папула. Симптом Никольского отрицательный,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акантолитические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клетки не обнаруживаются.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С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герпетифорным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дерматитом, для которого характерно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субэ-пителиальные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пузыри располагающиеся преимущественно на коже.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При цитологическом исследовании в отделяемом эрозий, большое количество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эозонофилов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. В крови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эозонофоилия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. Повышенная чувствительность к йоду. Симптом Никольского отрицательный,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акантолитические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клетки не обнаруживаются.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С пузырным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эпидермолизом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для которого характерно наследственность. Первые симптомы появляются в детстве.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Акантолиз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отсутствует.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С доброкачественной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неаконтолитической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пузырчаткой, поражения только СОПР, при которой пузыри напряжены, с плотной крышкой, располагаются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субэпителиально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на неизменённой слизистой или слегка гиперемированной слизистой. Через 2-3 недели эрозии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эпителизируются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. Симптом Никольского отрицательный.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Акантолиз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отсутствует.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color w:val="0070C0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Лечение больных пузырчаткой комплексное (общее и местное).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color w:val="0070C0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Общее лечение: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1. Кортикостероидные гормоны (преднизолон,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триамсинолон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дексаметазон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дексазон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метипред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и др.).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2. Цитостатические препараты (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метотрексат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) одновременно с кортикостероидами.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В первые несколько недель (4-8) назначают кортикостероиды в («ударных») дозах, величина которых определяется тяжестью процесса (например, преднизолона – 60-100 мг, иногда 180-360 мг; другие кортикостероиды назначают в дозах, эквивалентных по эффективности дозам преднизолона). После прекращения появления свежих высыпаний и полной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эпителизации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эрозий кортикостероиды в «ударных» дозах назначают не менее 7-10 дней. При ремиссии (прекращение высыпаний свежих пузырей и полная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эпителизации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эрозий) суточную дозу преднизолона допускается одномоментно снижать до 70-60 мг. С наступлением ремиссии в течение нескольких месяцев ее постепенно снижают до 1 таблетки в 7-14 дней и оставляют поддерживающую дозу (5-10 мг в сутки) в течение многих лет и даже всей жизни.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3. Для предупреждения побочного действия кортикостероидов назначают дополнительное лечение – анаболические стероиды: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метандростенолон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(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дианабол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неробол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),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феноболин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(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нероболил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),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ретаболил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(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аболон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),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силабопин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метиландростендиол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;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оротат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и хлорид калия,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ви-тамины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С, А.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4. Антибиотики рекомендуются лишь при осложнении пузырчатки пневмонией, глубокой пиодермией и другими заболеваниями, возбудителями которых являются микробы. Иногда возникает необходимость назначать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противокандидозные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препараты.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5. Иммунодепрессанты (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метотрексат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хингамт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цикпофосфамид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6-меркаптопурин,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азатиоприн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или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имуран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имурел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).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• </w:t>
      </w: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Схема 1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: одновременно назначают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метотрексат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по 25-50 мг один раз в неделю и преднизолон по 30-60 мг в день. Улучшение наступает уже через 2-3 дня после первых «ударных» доз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метотрексата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а после 2-4-го приема наступает ремиссия, затем дозу рекомендуется снижать на 5-10 мг в неделю. Одновременно суточную дозу кортикостероида довольно быстро доводят до поддерживающей, после чего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метотрексат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отменяют.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• </w:t>
      </w: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Схема 2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: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глюкокортикоидые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гормоны в сочетании с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циклоспорином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А (в суточной дозе 4-5 мг на 1 кг массы тела, с последующим ее постепенным снижением). Такой комплексный метод позволяет добиться стабилизации патологического процесса в более короткие сроки и при более низких (на 50%) суточных дозах гормонов.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• </w:t>
      </w: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Схема 3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: комбинация гормонов с гепарином, который вводят по 10 тыс. БД 2 раза в день внутримышечно в течение 15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днейили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подкожно по 5000 БД 4 раза в день с последующим снижением дозы каждые 7-8 дней до 5000 БД один раз вдень.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color w:val="0070C0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Местное лечение: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1. Обезболивающие средства: 1-2% растворы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лидокаина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(ротовые ванночки за 10-15 мин до приема пищи).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2. Антисептическая обработка: 0,05% раствор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хлоргекседина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биглюконат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, 1-1,5% перекись водорода, перманганат калия (1:5000), настойка календулы (1ч.л. на стакан воды).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3. Противовоспалительные средства –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кортикостеройдные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мази (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преднизалон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0,5%, гидрокортизоновая 0,5-1%,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флуцинар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лоринден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-С и др.).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4.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Кератопластические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средства: масляный раствор витамина А,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каратолин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препараты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соркосерила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(гель, мазь), 5%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актовегин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мазь.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5. Санация полости рта – лечение кариозной болезни и ее осложнений, заболеваний тканей периодонта,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сошлифовывание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острых краев зубов).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Прогноз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пузырчатки в настоящее время стал более благоприятным. До применения кортикостероидной терапии больные погибали в среднем через 6 месяцев после начала заболевания. Лечение кортикостероидными гормонами значительно изменило его течение. Нередко удается на много лет (до 10 лет и более) не только продлить жизнь больному, но и в некоторой степени сохранить его трудоспособность.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Профилактика.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Методы профилактики пузырчатки пока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неразработаны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7137AE" w:rsidRDefault="007137AE" w:rsidP="007137AE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color w:val="0070C0"/>
          <w:sz w:val="28"/>
          <w:szCs w:val="28"/>
        </w:rPr>
      </w:pPr>
      <w:proofErr w:type="spellStart"/>
      <w:r w:rsidRPr="007137AE">
        <w:rPr>
          <w:rFonts w:ascii="Times New Roman" w:eastAsia="Arial" w:hAnsi="Times New Roman" w:cs="Times New Roman"/>
          <w:color w:val="0070C0"/>
          <w:sz w:val="28"/>
          <w:szCs w:val="28"/>
        </w:rPr>
        <w:t>Многоформная</w:t>
      </w:r>
      <w:proofErr w:type="spellEnd"/>
      <w:r w:rsidRPr="007137AE">
        <w:rPr>
          <w:rFonts w:ascii="Times New Roman" w:eastAsia="Arial" w:hAnsi="Times New Roman" w:cs="Times New Roman"/>
          <w:color w:val="0070C0"/>
          <w:sz w:val="28"/>
          <w:szCs w:val="28"/>
        </w:rPr>
        <w:t xml:space="preserve">  экссудативная эритема</w:t>
      </w:r>
    </w:p>
    <w:p w:rsidR="007137AE" w:rsidRPr="007137AE" w:rsidRDefault="007137AE" w:rsidP="007137AE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color w:val="0070C0"/>
          <w:sz w:val="28"/>
          <w:szCs w:val="28"/>
        </w:rPr>
      </w:pP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proofErr w:type="spellStart"/>
      <w:r w:rsidRPr="007137AE"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  <w:t>Многоформная</w:t>
      </w:r>
      <w:proofErr w:type="spellEnd"/>
      <w:r w:rsidRPr="007137AE"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  <w:t xml:space="preserve"> экссудативная эритема (МЭЭ)</w:t>
      </w: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- забо</w:t>
      </w: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>левание аллергической природы с острым цик</w:t>
      </w: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>лическим течением, склонное к рецидивам, про</w:t>
      </w: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>являющееся полиморфизмом высыпаний на коже и СОПР.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t>Единой точки зрения на этиологию и пато</w:t>
      </w: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>генез МЭЭ еще не сложилось. Ряд авторов счи</w:t>
      </w: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тают ее </w:t>
      </w:r>
      <w:proofErr w:type="spellStart"/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t>полиэтиологичным</w:t>
      </w:r>
      <w:proofErr w:type="spellEnd"/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заболеванием, другие — заболеванием вирусной природы, но большин</w:t>
      </w: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>ство придерживается точки зрения об аллергичес</w:t>
      </w: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кой ее природе. 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t>Клинически выделяют две основ</w:t>
      </w: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>ные формы МЭЭ — инфекционно-аллергичес</w:t>
      </w: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>кую и токсико-аллергическую. При первой фор</w:t>
      </w:r>
      <w:r w:rsidRPr="007137AE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7137AE">
        <w:rPr>
          <w:rFonts w:ascii="Times New Roman" w:eastAsia="Sylfaen" w:hAnsi="Times New Roman" w:cs="Times New Roman"/>
          <w:spacing w:val="-10"/>
          <w:sz w:val="28"/>
          <w:szCs w:val="28"/>
        </w:rPr>
        <w:t>ме в большинстве наблюдений удается опреде</w:t>
      </w:r>
      <w:r w:rsidRPr="007137AE">
        <w:rPr>
          <w:rFonts w:ascii="Times New Roman" w:eastAsia="Sylfaen" w:hAnsi="Times New Roman" w:cs="Times New Roman"/>
          <w:spacing w:val="-10"/>
          <w:sz w:val="28"/>
          <w:szCs w:val="28"/>
        </w:rPr>
        <w:softHyphen/>
        <w:t>лить причинный аллерген микробного проис</w:t>
      </w:r>
      <w:r w:rsidRPr="007137AE">
        <w:rPr>
          <w:rFonts w:ascii="Times New Roman" w:eastAsia="Sylfaen" w:hAnsi="Times New Roman" w:cs="Times New Roman"/>
          <w:spacing w:val="-10"/>
          <w:sz w:val="28"/>
          <w:szCs w:val="28"/>
        </w:rPr>
        <w:softHyphen/>
        <w:t>хождения. Наиболее реальным источником сен</w:t>
      </w:r>
      <w:r w:rsidRPr="007137AE">
        <w:rPr>
          <w:rFonts w:ascii="Times New Roman" w:eastAsia="Sylfaen" w:hAnsi="Times New Roman" w:cs="Times New Roman"/>
          <w:spacing w:val="-10"/>
          <w:sz w:val="28"/>
          <w:szCs w:val="28"/>
        </w:rPr>
        <w:softHyphen/>
        <w:t>сибилизации организма являются очаги хрони</w:t>
      </w:r>
      <w:r w:rsidRPr="007137AE">
        <w:rPr>
          <w:rFonts w:ascii="Times New Roman" w:eastAsia="Sylfaen" w:hAnsi="Times New Roman" w:cs="Times New Roman"/>
          <w:spacing w:val="-10"/>
          <w:sz w:val="28"/>
          <w:szCs w:val="28"/>
        </w:rPr>
        <w:softHyphen/>
        <w:t xml:space="preserve">ческой инфекции, а провокационным моментом, как правило, служат ОРЗ, </w:t>
      </w:r>
      <w:r w:rsidRPr="007137AE">
        <w:rPr>
          <w:rFonts w:ascii="Times New Roman" w:eastAsia="Sylfaen" w:hAnsi="Times New Roman" w:cs="Times New Roman"/>
          <w:spacing w:val="-10"/>
          <w:sz w:val="28"/>
          <w:szCs w:val="28"/>
        </w:rPr>
        <w:lastRenderedPageBreak/>
        <w:t>переохлаждение, ги</w:t>
      </w:r>
      <w:r w:rsidRPr="007137AE">
        <w:rPr>
          <w:rFonts w:ascii="Times New Roman" w:eastAsia="Sylfaen" w:hAnsi="Times New Roman" w:cs="Times New Roman"/>
          <w:spacing w:val="-10"/>
          <w:sz w:val="28"/>
          <w:szCs w:val="28"/>
        </w:rPr>
        <w:softHyphen/>
        <w:t>пертермия, обострение хронического тонзилли</w:t>
      </w:r>
      <w:r w:rsidRPr="007137AE">
        <w:rPr>
          <w:rFonts w:ascii="Times New Roman" w:eastAsia="Sylfaen" w:hAnsi="Times New Roman" w:cs="Times New Roman"/>
          <w:spacing w:val="-10"/>
          <w:sz w:val="28"/>
          <w:szCs w:val="28"/>
        </w:rPr>
        <w:softHyphen/>
        <w:t>та и заболеваний внутренних органов, синуситы, травмы.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Токсико-аллергическая форма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развивает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ся главным образом после приема лекарствен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ных препаратов (сульфаниламиды, противо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воспалительные средства, антибиотики) или под влиянием бытовых аллергенов (некоторые пищевые продукты, пыльца растений и др.).</w:t>
      </w:r>
    </w:p>
    <w:p w:rsid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color w:val="0070C0"/>
          <w:sz w:val="28"/>
          <w:szCs w:val="28"/>
        </w:rPr>
      </w:pPr>
      <w:r w:rsidRPr="007137AE">
        <w:rPr>
          <w:rFonts w:ascii="Times New Roman" w:eastAsia="Sylfaen" w:hAnsi="Times New Roman" w:cs="Times New Roman"/>
          <w:i/>
          <w:iCs/>
          <w:color w:val="0070C0"/>
          <w:sz w:val="28"/>
          <w:szCs w:val="28"/>
          <w:lang w:eastAsia="ru-RU" w:bidi="ru-RU"/>
        </w:rPr>
        <w:t>Клиника.</w:t>
      </w: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 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pacing w:val="30"/>
          <w:sz w:val="28"/>
          <w:szCs w:val="28"/>
          <w:lang w:eastAsia="ru-RU" w:bidi="ru-RU"/>
        </w:rPr>
        <w:t>Инфекционно-аллерги</w:t>
      </w:r>
      <w:r w:rsidRPr="007137AE">
        <w:rPr>
          <w:rFonts w:ascii="Times New Roman" w:eastAsia="Sylfaen" w:hAnsi="Times New Roman" w:cs="Times New Roman"/>
          <w:color w:val="0070C0"/>
          <w:spacing w:val="30"/>
          <w:sz w:val="28"/>
          <w:szCs w:val="28"/>
          <w:lang w:eastAsia="ru-RU" w:bidi="ru-RU"/>
        </w:rPr>
        <w:softHyphen/>
        <w:t>ческая форма</w:t>
      </w: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 МЭЭ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начинается как острое инфекционное заболевание — с повышения тем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пературы до 39 °С, общей слабости, головной боли, боли в горле, ломоты в мышцах, ревмато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идных явлений в суставах. Появляются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макулопапулезные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высыпания на коже, губах, отечной и гиперемированной СОПР. На первых этапах развития заболевания на фоне этих изменений возникают пузыри и пузырьки, выполненные серозным или серозно-геморрагическим экссу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датом </w:t>
      </w:r>
      <w:r w:rsidRPr="007137AE">
        <w:rPr>
          <w:rFonts w:ascii="Times New Roman" w:eastAsia="Sylfaen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. </w:t>
      </w:r>
      <w:r w:rsidRPr="007137AE">
        <w:rPr>
          <w:rFonts w:ascii="Times New Roman" w:eastAsia="Sylfaen" w:hAnsi="Times New Roman" w:cs="Times New Roman"/>
          <w:sz w:val="28"/>
          <w:szCs w:val="28"/>
        </w:rPr>
        <w:t>Эти элементы могут наблюдать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ся в течение 2—3 суток. Пузыри разрываются и опорожняются. На их месте формируются мно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гочисленные эрозии, которые кое-где сохраня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ют серо-белые обрывки остатков покрышки пу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зыря; эрозии сливаются между собой в значитель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ные болезненные дефекты СО, покрытые желто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-серым фибринозным налетом, что напоминает ожог слизистой оболочки. Снятие налета вызы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вает резкую боль и сопровождается кровотечени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ем. Обрывки пузыря при попытке проверить сим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птом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Никольського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отрываются сразу по краю эрозий (отрицательный симптом) без отслоения здорового эпителия </w:t>
      </w:r>
      <w:r w:rsidRPr="007137AE">
        <w:rPr>
          <w:rFonts w:ascii="Times New Roman" w:eastAsia="Sylfaen" w:hAnsi="Times New Roman" w:cs="Times New Roman"/>
          <w:color w:val="000000"/>
          <w:spacing w:val="-10"/>
          <w:sz w:val="28"/>
          <w:szCs w:val="28"/>
          <w:lang w:eastAsia="ru-RU" w:bidi="ru-RU"/>
        </w:rPr>
        <w:t>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Как правило, при МЭЭ страдают передние отделы СОПР (губы, щека, язык, мягкое небо, носоглотка). Это затрудняет прием пищи, ухуд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шает общее самочувствие. Невозможность из-за боли гигиенического ухода за зубами, и полное отсутствие самоочищения приводит к накопле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нию на зубах и языке большого количества нале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та, остатков пищи. На поверхности эрозий сохра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няется часть обрывков пузырей, фибринозного налета. Все это подвергается распаду и обуслов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ливает значительную интоксикацию и появление неприятного запаха. Очень страдают губы,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осо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- тыльных поверхностей кистей рук, ладоней, области коленных и локтевых суставов, голени, предплечья</w:t>
      </w:r>
      <w:r w:rsidRPr="007137AE">
        <w:rPr>
          <w:rFonts w:ascii="Times New Roman" w:eastAsia="Sylfaen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. 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В за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висимости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от тяжести общего самочувствия / распространения поражения СОПР выделяю-; легкую, среднюю и тяжелую формы МЭЭ. Про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текает заболевание в среднем 2—3 недели и за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канчивается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эпителизацией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эрозий без рубцов Рецидивы при МЭЭ инфекционно-аллергичес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кой природы возникают в основном сезонность (осень, весна) на протяжении многих лет подряд и протекают как острая форма заболевания.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pacing w:val="30"/>
          <w:sz w:val="28"/>
          <w:szCs w:val="28"/>
          <w:lang w:eastAsia="ru-RU" w:bidi="ru-RU"/>
        </w:rPr>
        <w:t xml:space="preserve">Токсико-аллергическая форма </w:t>
      </w: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МЭЭ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возникает как повышенная чувствитель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ность к медикаментам при их приеме или кон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такте с ними. Ей не свойственна сезонность. Воз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никновение рецидивов, их частота зависят от контакта с аллергеном. Тяжесть и длительность течения рецидивов определяются характером АГ и состоянием иммунной системы.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color w:val="000000"/>
          <w:spacing w:val="-10"/>
          <w:sz w:val="28"/>
          <w:szCs w:val="28"/>
          <w:lang w:eastAsia="ru-RU" w:bidi="ru-RU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lastRenderedPageBreak/>
        <w:t>При токсико-аллергической форме МЭЭ СОПР является почти обязательным местом вы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сыпания элементов поражения, Часть фибринозного экссудата высыхает, особенно за ночь, 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губь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склеиваются. При попытке открыть рот возни кают нестерпимая боль и кровотечение. Кроме поражения СОПР, глаз, носа, половых органов довольно часто при МЭЭ наблюдается сыпь на коже (лицо и шея, кожа тыльных поверхностей кистей рук, ладоней, области коленных и локтевых суставов, голени, предплечья</w:t>
      </w:r>
      <w:r w:rsidRPr="007137AE">
        <w:rPr>
          <w:rFonts w:ascii="Times New Roman" w:eastAsia="Sylfaen" w:hAnsi="Times New Roman" w:cs="Times New Roman"/>
          <w:color w:val="000000"/>
          <w:spacing w:val="-10"/>
          <w:sz w:val="28"/>
          <w:szCs w:val="28"/>
          <w:lang w:eastAsia="ru-RU" w:bidi="ru-RU"/>
        </w:rPr>
        <w:t>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В зависимости от тяжести общего самочувствия / распространения поражения СОПР выделяю: легкую, среднюю и тяжелую формы МЭЭ. Про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текает заболевание в среднем 2—3 недели и за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канчивается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эпителизацией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эрозий без рубцов Рецидивы при МЭЭ инфекционно-аллергичес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кой природы возникают в основном сезонность (осень, весна) на протяжении многих лет подряд и протекают как острая форма заболевания.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pacing w:val="30"/>
          <w:sz w:val="28"/>
          <w:szCs w:val="28"/>
          <w:lang w:eastAsia="ru-RU" w:bidi="ru-RU"/>
        </w:rPr>
        <w:t xml:space="preserve">Токсико-аллергическая форма </w:t>
      </w: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МЭЭ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возникает как повышенная чувствитель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ность к медикаментам при их приеме или кон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такте с ними. Ей не свойственна сезонность. Воз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никновение рецидивов, их частота зависят от контакта с аллергеном. Тяжесть и длительность течения рецидивов определяются характером АГ и состоянием иммунной системы.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При токсико-аллергической форме МЭЭ СОПР является почти обязательным местом вы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сыпания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Высыпания полностью идентичны таковым при инфекционно-аллергической форме, но более распространены, причем при рецидивах процесс носит фиксированный характер: высыпания по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являются в тех местах, где они были в период пре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дыдущего обострения. Пузыри при рецидивах возникают на внешне неизмененной СОПР. Од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новременно может появляться сыпь на коже воз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ле заднего прохода, на гениталиях. Эрозии на их месте заживают очень медленно. Особо тяжелая форма МЭЭ, при которой кроме СОПР поража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ется СО глаз (конъюнктивит, кератит), половых органов (уретрит, вагинит), носит название син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дрома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Стивенса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-Джонсона.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При диагностике МЭЭ</w:t>
      </w:r>
      <w:r w:rsidRPr="007137AE">
        <w:rPr>
          <w:rFonts w:ascii="Times New Roman" w:eastAsia="Sylfaen" w:hAnsi="Times New Roman" w:cs="Times New Roman"/>
          <w:sz w:val="28"/>
          <w:szCs w:val="28"/>
        </w:rPr>
        <w:t>, кроме анамнеза и клинических методов обследования, нужно сде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лать анализ крови, провести цитологическое ис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следование материала с пораженных участков СОПР, а для установления факта микробной или медикаментозной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аллергизации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провести кож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но-аллергические пробы, реакцию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лейкоцитоли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за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с разными аллергенами (стафилококк, стреп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тококк, кишечная палочка, протей и др.).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Изменения в клиническом анализе крови больных МЭЭ, как правило, соответствуют ос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трому воспалительному процессу (лейкоцитоз, сдвиг формулы влево, увеличенная СОЭ). Час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то наблюдается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эозинофилия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моноцитопе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ния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лимфоцитопения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iCs/>
          <w:color w:val="0070C0"/>
          <w:sz w:val="28"/>
          <w:szCs w:val="28"/>
          <w:lang w:eastAsia="ru-RU" w:bidi="ru-RU"/>
        </w:rPr>
        <w:t xml:space="preserve"> Лечение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МЭЭ предусматривает выяснение и устранение фактора сенсибилизации. С этой це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лью проводят комплекс мер, которые исключа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ют возможность контакта с аллергеном или зна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чительно его ослабляют. Обязательна санация очагов хронической инфекции в пищеваритель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ном тракте, носоглотке, пародонте, периодонте и др. Непосредственно повлиять </w:t>
      </w:r>
      <w:r w:rsidRPr="007137AE">
        <w:rPr>
          <w:rFonts w:ascii="Times New Roman" w:eastAsia="Sylfaen" w:hAnsi="Times New Roman" w:cs="Times New Roman"/>
          <w:sz w:val="28"/>
          <w:szCs w:val="28"/>
        </w:rPr>
        <w:lastRenderedPageBreak/>
        <w:t>на состояние сенсибилизированного организма и СОПР воз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можно проведением специфической или неспе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цифической десенсибилизации.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Для лечения инфекционно-аллергической формы МЭЭ специфическую десенсибилиза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цию проводят микробными аллергенами, к ко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торым выявлена гиперчувствительность. Начи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нают с подпороговых доз (1:64000- 1:32000), по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степенно увеличивая их до нормальных титров. Введение проводят при нормальной переноси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мости через 3 суток. В результате в организме вырабатываются блокирующие АТ к аллергену, образуется антиаллергический иммунитет. С этой целью проводят специфическую терапию стафилококковым анатоксином по схеме: 0,1; 0,3; 0,5; 0,7; 1,0; 1,0; 1,2; 1,5; 1,7; 2,0 мл с интер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валом 3—4 суток. Вводят анатоксин в область внутренней поверхности плеча на расстоянии 10—15 см от локтевого сустава.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В случае невозможности определения аллергена проводят неспецифическую десенсибилизи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рующую терапию, которую следует начинать с так называемой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деспургационной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очистительной диеты. В зависимости от состояния больного це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лесообразно назначать препараты кальция (каль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ция хлорид — 10 мл 10% раствора внутривенно кальция глюконат — по 0,5 г 3-4 раза в день), ан-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тигистаминные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препараты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аллергодил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клемастин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кларитин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тинсет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, учитывая хронобиологию их действия, ударная доза приема приходится на 20—21 час (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фенкарол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тавегил,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пипольфен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, ди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медрол и др.),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гистаглобулин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(по схеме) и тиосуль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фат натрия 30 % раствор по 40 мл через день, 10— 12 введений на курс лечения.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Тяжелое течение болезни является прямым показанием к назначению кортикостероидов (преднизолон по 20—30 мг в сутки в течение 5— 7 дней или же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триамцинолон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или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дексаметазон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). Полезно провести курс лизоцима (по 100—150 мг 2 раза в сутки, 15—20 инъекций). Достаточ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но быстро нормализуется тяжелое состояние и снижаются количество и степень рецидивов при приеме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декариса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(по 150 мг в течение 3 суток подряд) или другого иммуностимулирующего средства (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тималин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вилозен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поллен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иммунал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). При высокой температуре, с целью угнете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ния вторичной микрофлоры целесообразно вво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дить антибиотики широкого спектра действия с обязательным назначением витаминов С, В В</w:t>
      </w:r>
      <w:r w:rsidRPr="007137AE">
        <w:rPr>
          <w:rFonts w:ascii="Times New Roman" w:eastAsia="Sylfaen" w:hAnsi="Times New Roman" w:cs="Times New Roman"/>
          <w:sz w:val="28"/>
          <w:szCs w:val="28"/>
          <w:vertAlign w:val="subscript"/>
        </w:rPr>
        <w:t>2</w:t>
      </w:r>
      <w:r w:rsidRPr="007137AE">
        <w:rPr>
          <w:rFonts w:ascii="Times New Roman" w:eastAsia="Sylfaen" w:hAnsi="Times New Roman" w:cs="Times New Roman"/>
          <w:sz w:val="28"/>
          <w:szCs w:val="28"/>
        </w:rPr>
        <w:t>, Р в терапевтических дозах.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Местное лечение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проводят, придерживаясь принципов терапии язвенно-некротических про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цессов СОПР — орошение растворами антисеп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тиков (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этоний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эктерицид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), растворами, повыша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ющими иммунобиологическую сопротивляе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мость СОПР (лизоцим, интерферон, искусствен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ный лизоцим), препараты, расщепляющие не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кротические ткани и фибринозный налет (фер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менты трипсин, химотрипсин,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териллитин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про-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наза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, ДНК-аза). Эти средства назначают как са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мостоятельно, так и в комбинациях с антибиоти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ками в форме растворов, эмульсий, ротовых ван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ночек, повязок и др. На разных этапах развития воспалительных явлений </w:t>
      </w:r>
      <w:r w:rsidRPr="007137AE">
        <w:rPr>
          <w:rFonts w:ascii="Times New Roman" w:eastAsia="Sylfaen" w:hAnsi="Times New Roman" w:cs="Times New Roman"/>
          <w:sz w:val="28"/>
          <w:szCs w:val="28"/>
        </w:rPr>
        <w:lastRenderedPageBreak/>
        <w:t>используют противо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воспалительные препараты и средства, стимули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рующие процесс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эпителизации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.</w:t>
      </w:r>
    </w:p>
    <w:p w:rsid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Особенностью лечения МЭЭ является ис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пользование препаратов, оказывающих местное противоаллергическое действие (димедрол, кортикостероидные средства), в виде апп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ликаций, или же аэрозоля.</w:t>
      </w:r>
    </w:p>
    <w:p w:rsid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7137AE" w:rsidRPr="007137AE" w:rsidRDefault="007137AE" w:rsidP="007137A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7137AE">
        <w:rPr>
          <w:rFonts w:ascii="Times New Roman" w:eastAsia="Times New Roman" w:hAnsi="Times New Roman" w:cs="Times New Roman"/>
          <w:color w:val="0070C0"/>
          <w:sz w:val="28"/>
          <w:szCs w:val="28"/>
        </w:rPr>
        <w:t>БОЛЕЗНЬ БОУЭНА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Болезнь </w:t>
      </w:r>
      <w:proofErr w:type="spellStart"/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>Боуэна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является облигатным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предраком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. Этиология и патогенез не ясны, некоторые исследователи рассматривают ее как дальнейшую стадию развития болезни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Кейра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. Заболева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ние встречается у лиц 20—80 лет, чаще в 45—70 лет, преимущес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твенно у мужчин.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iCs/>
          <w:color w:val="0070C0"/>
          <w:sz w:val="28"/>
          <w:szCs w:val="28"/>
          <w:lang w:eastAsia="ru-RU" w:bidi="ru-RU"/>
        </w:rPr>
      </w:pPr>
      <w:r w:rsidRPr="007137AE">
        <w:rPr>
          <w:rFonts w:ascii="Times New Roman" w:eastAsia="Microsoft Sans Serif" w:hAnsi="Times New Roman" w:cs="Times New Roman"/>
          <w:iCs/>
          <w:color w:val="0070C0"/>
          <w:sz w:val="28"/>
          <w:szCs w:val="28"/>
          <w:lang w:eastAsia="ru-RU" w:bidi="ru-RU"/>
        </w:rPr>
        <w:t>Клиника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Microsoft Sans Serif" w:hAnsi="Times New Roman" w:cs="Times New Roman"/>
          <w:i/>
          <w:iCs/>
          <w:color w:val="0070C0"/>
          <w:sz w:val="28"/>
          <w:szCs w:val="28"/>
          <w:lang w:eastAsia="ru-RU" w:bidi="ru-RU"/>
        </w:rPr>
        <w:t>Жалобы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на боль либо дискомфорт при приеме пищи, шеро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ховатость слизистой оболочки, шелушение, зуд. Также больные замечают новообразование в полости рта. 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Microsoft Sans Serif" w:hAnsi="Times New Roman" w:cs="Times New Roman"/>
          <w:i/>
          <w:iCs/>
          <w:color w:val="0070C0"/>
          <w:sz w:val="28"/>
          <w:szCs w:val="28"/>
          <w:lang w:eastAsia="ru-RU" w:bidi="ru-RU"/>
        </w:rPr>
        <w:t>Объективно</w:t>
      </w:r>
      <w:r w:rsidRPr="007137AE">
        <w:rPr>
          <w:rFonts w:ascii="Times New Roman" w:eastAsia="Sylfaen" w:hAnsi="Times New Roman" w:cs="Times New Roman"/>
          <w:i/>
          <w:color w:val="0070C0"/>
          <w:sz w:val="28"/>
          <w:szCs w:val="28"/>
        </w:rPr>
        <w:t xml:space="preserve"> 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выявляются элементы поражения —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эритема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тозное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пятно, папулы, эрозии, локализующиеся чаще в задних отделах полости рта (небные дужки, мягкое небо, корень языка,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ретромолярная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область, язычок). Сначала возникает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пятнисто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узелковое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поражение диаметром 10 мм и более, которое медлен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но увеличивается до 60 мм. Течение чаще всего бессимптомное. Поверхность области поражения гиперемирована, гладкая или бархатистая с мелкими сосочковыми разрастаниями, в центре имеется участок с мелкобугристой поверхностью и очагами оро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говения. Возможны небольшое шелушение, зуд. При длительном существовании очаг поражения кажется слегка западающим (вследствие атрофии слизистой оболочки), иногда на его повер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хности появляются эрозии, которые легко кровоточат, симптом прикосновения положительный. Пациент ощущает дискомфорт и/или боль при прикосновении к проблемному участку слизи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стой оболочки. Регионарные лимфатические узлы не увеличены, не пальпируются.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Важной особенностью болезни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Боуэна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является неравномерный рост очага по периферии, его «пестрота» за счет участков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эрозирования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атрофии, гиперкератоза, сосочковых разрастаний, возвышения краевой зоны. Очаги поражения неправильной формы, неровные, но резко очерчены,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застойно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>-красного цвета, уплотнения в основании нет.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i/>
          <w:color w:val="0070C0"/>
          <w:sz w:val="28"/>
          <w:szCs w:val="28"/>
        </w:rPr>
        <w:t>Диагностика.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При  гистологическом  исследовании  выявляют  резко ограниченную пролиферацию эпителия с явлениями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дискератоза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выраженным  полиморфизмом  и  атипичными  митозами.  В шиповидном  слое  наблюдается  беспорядочное  расположение шиповидных клеток, их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атипия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большое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гиперхромное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ядро. При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дискератозе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определяются крупные округлые клетки. Участки неполного ороговения напоминают «роговые жемчужины».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Microsoft Sans Serif" w:hAnsi="Times New Roman" w:cs="Times New Roman"/>
          <w:i/>
          <w:iCs/>
          <w:color w:val="0070C0"/>
          <w:sz w:val="28"/>
          <w:szCs w:val="28"/>
          <w:lang w:eastAsia="ru-RU" w:bidi="ru-RU"/>
        </w:rPr>
        <w:t>Дифференциальная диагностика.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Болезнь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Боуэна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диффе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ренцируют с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лейкоплакией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красной волчанкой, туберкулезной волчанкой, сифилисом, </w:t>
      </w:r>
      <w:r w:rsidRPr="007137AE">
        <w:rPr>
          <w:rFonts w:ascii="Times New Roman" w:eastAsia="Sylfaen" w:hAnsi="Times New Roman" w:cs="Times New Roman"/>
          <w:sz w:val="28"/>
          <w:szCs w:val="28"/>
        </w:rPr>
        <w:lastRenderedPageBreak/>
        <w:t>плоскоклеточным раком, хронической механической травмой, эрозивно-язвенной формой красного плоского лишая.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При плоской лейкоплакии элементом поражения явля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ется пятно серовато-белого цвета, не снимающееся при поскабливании инструментом, патологический процесс —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пара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кератоз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. Пятна локализуются на слизистой оболочке углов рта, на боковой поверхности языка, в области дна полости рта. На фоне уже имеющейся плоской или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веррукозной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лейкоплакии, пара- и гиперкератоза обнаруживаются одна-две эрозии или язвы размером от 1 мм и более, с неровными краями, покрытые фибринозным налетом. Болеют в большинстве случаев мужчины в возрасте от 50 лет и старше. При лейкоплакии не поражаются кожные покровы.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При красной волчанке слизистая оболочка полости рта гиперемирована, отечна,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атрофична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присутствуют участки пара- и гиперкератоза, в пораженной слизистой оболочке определяется увеличение в области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эпидермально-дермального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соедине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ния. Кроме того, выражены общие симптомы заболевания.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При туберкулезной волчанке на твердом и мягком небе развиваются бледно-красные блестяще-прозрачные узелки с воспалительным красным ободком, образуются язвы с неров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ными границами, которые со временем сливаются. Дно язвы мелкозернистое или покрыто гноем, по краю располагаются волчаночные узелки. Наблюдается тенденция к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саморазреше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нию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и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эпителизации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очага, однако в области рубца возникают частые рецидивы.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Для вторичного сифилиса характерны пятна в форме сифилитической розеолы, которые преображаются в инфиль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траты в форме чечевичного зерна, и папулы, располагающиеся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периорально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и в углах рта. Клинически отмечается образование «язвенных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сифилидов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» —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пустулезно-крустозных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инфильтра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тов, покрытых геморрагическими корками. Слизистая оболочка гиперемирована, отечна, отмечается пятнистая эритема, транс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формирующаяся в овальные плоско-приподнятые инфильтра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ты. Возникают опаловые бляшки от нескольких миллиметров до 1 см, окруженные гиперемированным ободком, которые легко травмируются с образованием обширных эрозий и безболез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ненных язв.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При плоскоклеточном раке в полости рта образуются бело- красные очаги, уплотнение и изъязвление, что является призна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ком инвазивного роста. Язва существует длительное время, по краям обнаруживаются разрастания в виде цветной капусты.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sz w:val="28"/>
          <w:szCs w:val="28"/>
        </w:rPr>
        <w:t>При хронической механической травме образуется оди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ночная язва с неровными краями, покрытая легко снимаю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щимся фибринозным или некротическим налетом. Слизистая оболочка вокруг отечна, гиперемирована, умеренно или резко болезненна. При этом регионарные лимфатические узлы уве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личены и болезненны. • При эрозивно-язвенной форме КПЛ СОПР можно выявить эрозии, покрытые фибринозным налетом, вокруг эрозии папу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лы серо-белого цвета образуют ажурный рисунок в виде «кру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жев» и «изморози».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Microsoft Sans Serif" w:hAnsi="Times New Roman" w:cs="Times New Roman"/>
          <w:i/>
          <w:iCs/>
          <w:color w:val="0070C0"/>
          <w:sz w:val="28"/>
          <w:szCs w:val="28"/>
          <w:lang w:eastAsia="ru-RU" w:bidi="ru-RU"/>
        </w:rPr>
        <w:lastRenderedPageBreak/>
        <w:t>Лечение</w:t>
      </w:r>
      <w:r w:rsidRPr="007137AE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 </w:t>
      </w:r>
      <w:r w:rsidRPr="007137AE">
        <w:rPr>
          <w:rFonts w:ascii="Times New Roman" w:eastAsia="Sylfaen" w:hAnsi="Times New Roman" w:cs="Times New Roman"/>
          <w:sz w:val="28"/>
          <w:szCs w:val="28"/>
        </w:rPr>
        <w:t>хирургическое. Необходимо удалить очаг пораже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ния в пределах здоровых тканей (т.е. отступив от видимых гра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ниц образования на 1—1,5 см) с последующим гистологическим исследованием и лучевой терапией. Работать следует электро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ножом. Если хирургическое лечение невозможно, применяют близкофокусную рентгенотерапию.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37AE">
        <w:rPr>
          <w:rFonts w:ascii="Times New Roman" w:eastAsia="Sylfaen" w:hAnsi="Times New Roman" w:cs="Times New Roman"/>
          <w:i/>
          <w:color w:val="0070C0"/>
          <w:sz w:val="28"/>
          <w:szCs w:val="28"/>
        </w:rPr>
        <w:t>Прогноз</w:t>
      </w:r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без лечения неблагоприятный (в 100% заболева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 xml:space="preserve">ние переходит в рак). В настоящее время некоторые онкологи относят это заболевание не к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преканцерозам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, а к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интраэпители</w:t>
      </w:r>
      <w:r w:rsidRPr="007137AE">
        <w:rPr>
          <w:rFonts w:ascii="Times New Roman" w:eastAsia="Sylfaen" w:hAnsi="Times New Roman" w:cs="Times New Roman"/>
          <w:sz w:val="28"/>
          <w:szCs w:val="28"/>
        </w:rPr>
        <w:softHyphen/>
        <w:t>альному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раку. Одиночные или множественные очаги поражения могут возникать на всех участках кожи, даже на закрытых, но особенно — на подвергающихся инсоляции. Причиной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озлока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- </w:t>
      </w:r>
      <w:proofErr w:type="spellStart"/>
      <w:r w:rsidRPr="007137AE">
        <w:rPr>
          <w:rFonts w:ascii="Times New Roman" w:eastAsia="Sylfaen" w:hAnsi="Times New Roman" w:cs="Times New Roman"/>
          <w:sz w:val="28"/>
          <w:szCs w:val="28"/>
        </w:rPr>
        <w:t>чествления</w:t>
      </w:r>
      <w:proofErr w:type="spellEnd"/>
      <w:r w:rsidRPr="007137AE">
        <w:rPr>
          <w:rFonts w:ascii="Times New Roman" w:eastAsia="Sylfaen" w:hAnsi="Times New Roman" w:cs="Times New Roman"/>
          <w:sz w:val="28"/>
          <w:szCs w:val="28"/>
        </w:rPr>
        <w:t xml:space="preserve"> является травма, ускоряющая инвазивный рост.</w:t>
      </w: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37AE" w:rsidRPr="007137AE" w:rsidRDefault="007137AE" w:rsidP="0071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7137AE" w:rsidRPr="007137AE" w:rsidRDefault="007137AE" w:rsidP="007137AE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7137AE" w:rsidRPr="007137AE" w:rsidRDefault="007137AE" w:rsidP="007137A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7137AE" w:rsidRPr="007137A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11" w:rsidRDefault="00FD3811" w:rsidP="0038078C">
      <w:pPr>
        <w:spacing w:after="0" w:line="240" w:lineRule="auto"/>
      </w:pPr>
      <w:r>
        <w:separator/>
      </w:r>
    </w:p>
  </w:endnote>
  <w:endnote w:type="continuationSeparator" w:id="0">
    <w:p w:rsidR="00FD3811" w:rsidRDefault="00FD3811" w:rsidP="003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151746"/>
      <w:docPartObj>
        <w:docPartGallery w:val="Page Numbers (Bottom of Page)"/>
        <w:docPartUnique/>
      </w:docPartObj>
    </w:sdtPr>
    <w:sdtEndPr/>
    <w:sdtContent>
      <w:p w:rsidR="007B7F20" w:rsidRDefault="007B7F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A74">
          <w:rPr>
            <w:noProof/>
          </w:rPr>
          <w:t>1</w:t>
        </w:r>
        <w:r>
          <w:fldChar w:fldCharType="end"/>
        </w:r>
      </w:p>
    </w:sdtContent>
  </w:sdt>
  <w:p w:rsidR="007B7F20" w:rsidRDefault="007B7F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11" w:rsidRDefault="00FD3811" w:rsidP="0038078C">
      <w:pPr>
        <w:spacing w:after="0" w:line="240" w:lineRule="auto"/>
      </w:pPr>
      <w:r>
        <w:separator/>
      </w:r>
    </w:p>
  </w:footnote>
  <w:footnote w:type="continuationSeparator" w:id="0">
    <w:p w:rsidR="00FD3811" w:rsidRDefault="00FD3811" w:rsidP="0038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D134B"/>
    <w:multiLevelType w:val="hybridMultilevel"/>
    <w:tmpl w:val="129646C2"/>
    <w:lvl w:ilvl="0" w:tplc="EA34706A">
      <w:numFmt w:val="bullet"/>
      <w:lvlText w:val="•"/>
      <w:lvlJc w:val="left"/>
      <w:pPr>
        <w:ind w:left="975" w:hanging="555"/>
      </w:pPr>
      <w:rPr>
        <w:rFonts w:ascii="Times New Roman" w:eastAsia="Sylfae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35908F2"/>
    <w:multiLevelType w:val="hybridMultilevel"/>
    <w:tmpl w:val="D38AF6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9A2C6C"/>
    <w:multiLevelType w:val="hybridMultilevel"/>
    <w:tmpl w:val="820A446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D0"/>
    <w:rsid w:val="00163B4C"/>
    <w:rsid w:val="002B1B6D"/>
    <w:rsid w:val="0038078C"/>
    <w:rsid w:val="00606DC5"/>
    <w:rsid w:val="007137AE"/>
    <w:rsid w:val="007B7F20"/>
    <w:rsid w:val="00930036"/>
    <w:rsid w:val="009917CE"/>
    <w:rsid w:val="00A746D0"/>
    <w:rsid w:val="00CE3C67"/>
    <w:rsid w:val="00D14A74"/>
    <w:rsid w:val="00DA00E3"/>
    <w:rsid w:val="00E94204"/>
    <w:rsid w:val="00EB1CED"/>
    <w:rsid w:val="00FD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078C"/>
  </w:style>
  <w:style w:type="paragraph" w:styleId="a5">
    <w:name w:val="footer"/>
    <w:basedOn w:val="a"/>
    <w:link w:val="a6"/>
    <w:uiPriority w:val="99"/>
    <w:unhideWhenUsed/>
    <w:rsid w:val="00380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0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078C"/>
  </w:style>
  <w:style w:type="paragraph" w:styleId="a5">
    <w:name w:val="footer"/>
    <w:basedOn w:val="a"/>
    <w:link w:val="a6"/>
    <w:uiPriority w:val="99"/>
    <w:unhideWhenUsed/>
    <w:rsid w:val="00380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B35A-4B6D-49F8-A58C-330F7E2C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4801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8</cp:revision>
  <dcterms:created xsi:type="dcterms:W3CDTF">2020-03-24T07:24:00Z</dcterms:created>
  <dcterms:modified xsi:type="dcterms:W3CDTF">2020-04-22T08:54:00Z</dcterms:modified>
</cp:coreProperties>
</file>