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3F" w:rsidRDefault="00DE773F" w:rsidP="00DE773F">
      <w:pPr>
        <w:pStyle w:val="a3"/>
        <w:spacing w:before="0" w:beforeAutospacing="0"/>
        <w:jc w:val="center"/>
        <w:rPr>
          <w:rFonts w:ascii="Arial" w:hAnsi="Arial" w:cs="Arial"/>
          <w:color w:val="434343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434343"/>
          <w:sz w:val="21"/>
          <w:szCs w:val="21"/>
        </w:rPr>
        <w:t>Ситуационные задачи</w:t>
      </w:r>
    </w:p>
    <w:p w:rsidR="00DE773F" w:rsidRDefault="00DE773F" w:rsidP="00DE773F">
      <w:pPr>
        <w:pStyle w:val="a3"/>
        <w:spacing w:before="0" w:beforeAutospacing="0"/>
        <w:rPr>
          <w:rFonts w:ascii="Arial" w:hAnsi="Arial" w:cs="Arial"/>
          <w:color w:val="434343"/>
          <w:sz w:val="21"/>
          <w:szCs w:val="21"/>
        </w:rPr>
      </w:pPr>
      <w:r>
        <w:rPr>
          <w:rFonts w:ascii="Arial" w:hAnsi="Arial" w:cs="Arial"/>
          <w:color w:val="434343"/>
          <w:sz w:val="21"/>
          <w:szCs w:val="21"/>
        </w:rPr>
        <w:t xml:space="preserve">1.    Для людей с нарушенной функцией среднего уха слуховые аппараты сконструированы так, чтобы передавать колебания непосредственно на кости черепа. </w:t>
      </w:r>
      <w:proofErr w:type="gramStart"/>
      <w:r>
        <w:rPr>
          <w:rFonts w:ascii="Arial" w:hAnsi="Arial" w:cs="Arial"/>
          <w:color w:val="434343"/>
          <w:sz w:val="21"/>
          <w:szCs w:val="21"/>
        </w:rPr>
        <w:t>Для костной проводимости порог слухового восприятия на 40 дБ выше, чем для воздушной.</w:t>
      </w:r>
      <w:proofErr w:type="gramEnd"/>
      <w:r>
        <w:rPr>
          <w:rFonts w:ascii="Arial" w:hAnsi="Arial" w:cs="Arial"/>
          <w:color w:val="434343"/>
          <w:sz w:val="21"/>
          <w:szCs w:val="21"/>
        </w:rPr>
        <w:t xml:space="preserve">  Минимальная интенсивность звука, которую способен </w:t>
      </w:r>
      <w:proofErr w:type="gramStart"/>
      <w:r>
        <w:rPr>
          <w:rFonts w:ascii="Arial" w:hAnsi="Arial" w:cs="Arial"/>
          <w:color w:val="434343"/>
          <w:sz w:val="21"/>
          <w:szCs w:val="21"/>
        </w:rPr>
        <w:t>воспринимать человек с дефектом слуха равна</w:t>
      </w:r>
      <w:proofErr w:type="gramEnd"/>
      <w:r>
        <w:rPr>
          <w:rFonts w:ascii="Arial" w:hAnsi="Arial" w:cs="Arial"/>
          <w:color w:val="434343"/>
          <w:sz w:val="21"/>
          <w:szCs w:val="21"/>
        </w:rPr>
        <w:t>…</w:t>
      </w:r>
    </w:p>
    <w:p w:rsidR="00DE773F" w:rsidRDefault="00DE773F" w:rsidP="00DE773F">
      <w:pPr>
        <w:pStyle w:val="a3"/>
        <w:spacing w:before="0" w:beforeAutospacing="0"/>
        <w:rPr>
          <w:rFonts w:ascii="Arial" w:hAnsi="Arial" w:cs="Arial"/>
          <w:color w:val="434343"/>
          <w:sz w:val="21"/>
          <w:szCs w:val="21"/>
        </w:rPr>
      </w:pPr>
      <w:r>
        <w:rPr>
          <w:rFonts w:ascii="Arial" w:hAnsi="Arial" w:cs="Arial"/>
          <w:color w:val="434343"/>
          <w:sz w:val="21"/>
          <w:szCs w:val="21"/>
        </w:rPr>
        <w:t> </w:t>
      </w:r>
    </w:p>
    <w:p w:rsidR="00DE773F" w:rsidRDefault="00DE773F" w:rsidP="00DE773F">
      <w:pPr>
        <w:pStyle w:val="a3"/>
        <w:spacing w:before="0" w:beforeAutospacing="0"/>
        <w:rPr>
          <w:rFonts w:ascii="Arial" w:hAnsi="Arial" w:cs="Arial"/>
          <w:color w:val="434343"/>
          <w:sz w:val="21"/>
          <w:szCs w:val="21"/>
        </w:rPr>
      </w:pPr>
      <w:r>
        <w:rPr>
          <w:rFonts w:ascii="Arial" w:hAnsi="Arial" w:cs="Arial"/>
          <w:color w:val="434343"/>
          <w:sz w:val="21"/>
          <w:szCs w:val="21"/>
        </w:rPr>
        <w:t xml:space="preserve">2.    Излучатель ультразвукового генератора имеет диаметр 4 см. Генератор работает в </w:t>
      </w:r>
      <w:proofErr w:type="spellStart"/>
      <w:r>
        <w:rPr>
          <w:rFonts w:ascii="Arial" w:hAnsi="Arial" w:cs="Arial"/>
          <w:color w:val="434343"/>
          <w:sz w:val="21"/>
          <w:szCs w:val="21"/>
        </w:rPr>
        <w:t>импульсномрежиме</w:t>
      </w:r>
      <w:proofErr w:type="spellEnd"/>
      <w:r>
        <w:rPr>
          <w:rFonts w:ascii="Arial" w:hAnsi="Arial" w:cs="Arial"/>
          <w:color w:val="434343"/>
          <w:sz w:val="21"/>
          <w:szCs w:val="21"/>
        </w:rPr>
        <w:t xml:space="preserve"> с частотой 60 </w:t>
      </w:r>
      <w:proofErr w:type="spellStart"/>
      <w:r>
        <w:rPr>
          <w:rFonts w:ascii="Arial" w:hAnsi="Arial" w:cs="Arial"/>
          <w:color w:val="434343"/>
          <w:sz w:val="21"/>
          <w:szCs w:val="21"/>
        </w:rPr>
        <w:t>имп</w:t>
      </w:r>
      <w:proofErr w:type="spellEnd"/>
      <w:r>
        <w:rPr>
          <w:rFonts w:ascii="Arial" w:hAnsi="Arial" w:cs="Arial"/>
          <w:color w:val="434343"/>
          <w:sz w:val="21"/>
          <w:szCs w:val="21"/>
        </w:rPr>
        <w:t xml:space="preserve">/с. Длительность каждого импульса 5 </w:t>
      </w:r>
      <w:proofErr w:type="spellStart"/>
      <w:r>
        <w:rPr>
          <w:rFonts w:ascii="Arial" w:hAnsi="Arial" w:cs="Arial"/>
          <w:color w:val="434343"/>
          <w:sz w:val="21"/>
          <w:szCs w:val="21"/>
        </w:rPr>
        <w:t>мс</w:t>
      </w:r>
      <w:proofErr w:type="spellEnd"/>
      <w:r>
        <w:rPr>
          <w:rFonts w:ascii="Arial" w:hAnsi="Arial" w:cs="Arial"/>
          <w:b/>
          <w:bCs/>
          <w:color w:val="434343"/>
          <w:sz w:val="21"/>
          <w:szCs w:val="21"/>
        </w:rPr>
        <w:t>.</w:t>
      </w:r>
      <w:r>
        <w:rPr>
          <w:rFonts w:ascii="Arial" w:hAnsi="Arial" w:cs="Arial"/>
          <w:color w:val="434343"/>
          <w:sz w:val="21"/>
          <w:szCs w:val="21"/>
        </w:rPr>
        <w:t>   Интенсивность ультразвуковых колебаний 1 Вт/см</w:t>
      </w:r>
      <w:proofErr w:type="gramStart"/>
      <w:r>
        <w:rPr>
          <w:rFonts w:ascii="Arial" w:hAnsi="Arial" w:cs="Arial"/>
          <w:color w:val="434343"/>
          <w:sz w:val="21"/>
          <w:szCs w:val="21"/>
        </w:rPr>
        <w:t>2</w:t>
      </w:r>
      <w:proofErr w:type="gramEnd"/>
      <w:r>
        <w:rPr>
          <w:rFonts w:ascii="Arial" w:hAnsi="Arial" w:cs="Arial"/>
          <w:color w:val="434343"/>
          <w:sz w:val="16"/>
          <w:szCs w:val="16"/>
          <w:vertAlign w:val="superscript"/>
        </w:rPr>
        <w:t> </w:t>
      </w:r>
      <w:r>
        <w:rPr>
          <w:rFonts w:ascii="Arial" w:hAnsi="Arial" w:cs="Arial"/>
          <w:color w:val="434343"/>
          <w:sz w:val="21"/>
          <w:szCs w:val="21"/>
        </w:rPr>
        <w:t>Энергия</w:t>
      </w:r>
      <w:r>
        <w:rPr>
          <w:rFonts w:ascii="Arial" w:hAnsi="Arial" w:cs="Arial"/>
          <w:b/>
          <w:bCs/>
          <w:color w:val="434343"/>
          <w:sz w:val="21"/>
          <w:szCs w:val="21"/>
        </w:rPr>
        <w:t>,</w:t>
      </w:r>
      <w:r>
        <w:rPr>
          <w:rFonts w:ascii="Arial" w:hAnsi="Arial" w:cs="Arial"/>
          <w:color w:val="434343"/>
          <w:sz w:val="21"/>
          <w:szCs w:val="21"/>
        </w:rPr>
        <w:t> излучаемая головкой за 5-минутную процедуру, равна  ……</w:t>
      </w:r>
    </w:p>
    <w:p w:rsidR="00DE773F" w:rsidRDefault="00DE773F" w:rsidP="00DE773F">
      <w:pPr>
        <w:pStyle w:val="a3"/>
        <w:spacing w:before="0" w:beforeAutospacing="0"/>
        <w:rPr>
          <w:rFonts w:ascii="Arial" w:hAnsi="Arial" w:cs="Arial"/>
          <w:color w:val="434343"/>
          <w:sz w:val="21"/>
          <w:szCs w:val="21"/>
        </w:rPr>
      </w:pPr>
      <w:r>
        <w:rPr>
          <w:rFonts w:ascii="Arial" w:hAnsi="Arial" w:cs="Arial"/>
          <w:color w:val="434343"/>
          <w:sz w:val="21"/>
          <w:szCs w:val="21"/>
        </w:rPr>
        <w:t> </w:t>
      </w:r>
    </w:p>
    <w:p w:rsidR="00DE773F" w:rsidRDefault="00DE773F" w:rsidP="00DE773F">
      <w:pPr>
        <w:pStyle w:val="a3"/>
        <w:spacing w:before="0" w:beforeAutospacing="0"/>
        <w:rPr>
          <w:rFonts w:ascii="Arial" w:hAnsi="Arial" w:cs="Arial"/>
          <w:color w:val="434343"/>
          <w:sz w:val="21"/>
          <w:szCs w:val="21"/>
        </w:rPr>
      </w:pPr>
      <w:r>
        <w:rPr>
          <w:rFonts w:ascii="Arial" w:hAnsi="Arial" w:cs="Arial"/>
          <w:color w:val="434343"/>
          <w:sz w:val="21"/>
          <w:szCs w:val="21"/>
        </w:rPr>
        <w:t>3.    Основная частота звука сирены машины “Скорой помощи”, когда она стоит на месте, 1600 Гц. Наблюдатели, стоящие на месте, услышали звук  удаляющейся машины частотой 1550 Гц.  Скорость этой удаляющейся  машины  равна…..</w:t>
      </w:r>
    </w:p>
    <w:p w:rsidR="00DE773F" w:rsidRDefault="00DE773F" w:rsidP="00DE773F">
      <w:pPr>
        <w:pStyle w:val="a3"/>
        <w:spacing w:before="0" w:beforeAutospacing="0"/>
        <w:rPr>
          <w:rFonts w:ascii="Arial" w:hAnsi="Arial" w:cs="Arial"/>
          <w:color w:val="434343"/>
          <w:sz w:val="21"/>
          <w:szCs w:val="21"/>
        </w:rPr>
      </w:pPr>
      <w:r>
        <w:rPr>
          <w:rFonts w:ascii="Arial" w:hAnsi="Arial" w:cs="Arial"/>
          <w:color w:val="434343"/>
          <w:sz w:val="21"/>
          <w:szCs w:val="21"/>
        </w:rPr>
        <w:t> </w:t>
      </w:r>
    </w:p>
    <w:p w:rsidR="00DE773F" w:rsidRDefault="00DE773F" w:rsidP="00DE773F">
      <w:pPr>
        <w:pStyle w:val="a3"/>
        <w:spacing w:before="0" w:beforeAutospacing="0"/>
        <w:rPr>
          <w:rFonts w:ascii="Arial" w:hAnsi="Arial" w:cs="Arial"/>
          <w:color w:val="434343"/>
          <w:sz w:val="21"/>
          <w:szCs w:val="21"/>
        </w:rPr>
      </w:pPr>
      <w:r>
        <w:rPr>
          <w:rFonts w:ascii="Arial" w:hAnsi="Arial" w:cs="Arial"/>
          <w:color w:val="434343"/>
          <w:sz w:val="21"/>
          <w:szCs w:val="21"/>
        </w:rPr>
        <w:t>4.    Скорость кровотока в аорте 0,3 м/с. Вдоль потока направляются ультразвуковые волны с частотой 4 МГц. Эти волны отражаются от красных кровяных телец. Доплеровский сдвиг частот равен…</w:t>
      </w:r>
    </w:p>
    <w:p w:rsidR="00DE773F" w:rsidRDefault="00DE773F" w:rsidP="00DE773F">
      <w:pPr>
        <w:pStyle w:val="a3"/>
        <w:spacing w:before="0" w:beforeAutospacing="0"/>
        <w:rPr>
          <w:rFonts w:ascii="Arial" w:hAnsi="Arial" w:cs="Arial"/>
          <w:color w:val="434343"/>
          <w:sz w:val="21"/>
          <w:szCs w:val="21"/>
        </w:rPr>
      </w:pPr>
      <w:r>
        <w:rPr>
          <w:rFonts w:ascii="Arial" w:hAnsi="Arial" w:cs="Arial"/>
          <w:color w:val="434343"/>
          <w:sz w:val="21"/>
          <w:szCs w:val="21"/>
        </w:rPr>
        <w:t> </w:t>
      </w:r>
    </w:p>
    <w:p w:rsidR="00DE773F" w:rsidRDefault="00DE773F" w:rsidP="00DE773F">
      <w:pPr>
        <w:pStyle w:val="a3"/>
        <w:spacing w:before="0" w:beforeAutospacing="0"/>
        <w:rPr>
          <w:rFonts w:ascii="Arial" w:hAnsi="Arial" w:cs="Arial"/>
          <w:color w:val="434343"/>
          <w:sz w:val="21"/>
          <w:szCs w:val="21"/>
        </w:rPr>
      </w:pPr>
      <w:r>
        <w:rPr>
          <w:rFonts w:ascii="Arial" w:hAnsi="Arial" w:cs="Arial"/>
          <w:color w:val="434343"/>
          <w:sz w:val="21"/>
          <w:szCs w:val="21"/>
        </w:rPr>
        <w:t>5.    Шум мотора грузового автомобиля с уровнем интенсивности 80 дБ воспринимается в закрытом помещении, как шум с уровнем интенсивности звука 50 дБ.  Отношение интенсивностей звука  на улице и в комнате равно….</w:t>
      </w:r>
    </w:p>
    <w:p w:rsidR="00DE773F" w:rsidRDefault="00DE773F" w:rsidP="00DE773F">
      <w:pPr>
        <w:pStyle w:val="a3"/>
        <w:spacing w:before="0" w:beforeAutospacing="0"/>
        <w:rPr>
          <w:rFonts w:ascii="Arial" w:hAnsi="Arial" w:cs="Arial"/>
          <w:color w:val="434343"/>
          <w:sz w:val="21"/>
          <w:szCs w:val="21"/>
        </w:rPr>
      </w:pPr>
      <w:r>
        <w:rPr>
          <w:rFonts w:ascii="Arial" w:hAnsi="Arial" w:cs="Arial"/>
          <w:color w:val="434343"/>
          <w:sz w:val="21"/>
          <w:szCs w:val="21"/>
        </w:rPr>
        <w:t> </w:t>
      </w:r>
    </w:p>
    <w:p w:rsidR="00DE773F" w:rsidRDefault="00DE773F" w:rsidP="00DE773F">
      <w:pPr>
        <w:pStyle w:val="a3"/>
        <w:spacing w:before="0" w:beforeAutospacing="0"/>
        <w:rPr>
          <w:rFonts w:ascii="Arial" w:hAnsi="Arial" w:cs="Arial"/>
          <w:color w:val="434343"/>
          <w:sz w:val="21"/>
          <w:szCs w:val="21"/>
        </w:rPr>
      </w:pPr>
      <w:r>
        <w:rPr>
          <w:rFonts w:ascii="Arial" w:hAnsi="Arial" w:cs="Arial"/>
          <w:color w:val="434343"/>
          <w:sz w:val="21"/>
          <w:szCs w:val="21"/>
        </w:rPr>
        <w:t xml:space="preserve">6.    Средняя мощность голоса человека равна 10мкВт. За 1с человек произносит в среднем 4 слога. В звуковую переходит одна тысячная часть израсходованной энергии. На произнесение  </w:t>
      </w:r>
      <w:proofErr w:type="gramStart"/>
      <w:r>
        <w:rPr>
          <w:rFonts w:ascii="Arial" w:hAnsi="Arial" w:cs="Arial"/>
          <w:color w:val="434343"/>
          <w:sz w:val="21"/>
          <w:szCs w:val="21"/>
        </w:rPr>
        <w:t>двухсложного</w:t>
      </w:r>
      <w:proofErr w:type="gramEnd"/>
      <w:r>
        <w:rPr>
          <w:rFonts w:ascii="Arial" w:hAnsi="Arial" w:cs="Arial"/>
          <w:color w:val="43434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34343"/>
          <w:sz w:val="21"/>
          <w:szCs w:val="21"/>
        </w:rPr>
        <w:t>словачеловек</w:t>
      </w:r>
      <w:proofErr w:type="spellEnd"/>
      <w:r>
        <w:rPr>
          <w:rFonts w:ascii="Arial" w:hAnsi="Arial" w:cs="Arial"/>
          <w:color w:val="434343"/>
          <w:sz w:val="21"/>
          <w:szCs w:val="21"/>
        </w:rPr>
        <w:t xml:space="preserve"> затратит энергии……</w:t>
      </w:r>
      <w:r>
        <w:rPr>
          <w:rFonts w:ascii="Arial" w:hAnsi="Arial" w:cs="Arial"/>
          <w:b/>
          <w:bCs/>
          <w:i/>
          <w:iCs/>
          <w:color w:val="434343"/>
          <w:sz w:val="21"/>
          <w:szCs w:val="21"/>
        </w:rPr>
        <w:br/>
      </w:r>
    </w:p>
    <w:p w:rsidR="00DE773F" w:rsidRDefault="00DE773F" w:rsidP="00DE773F">
      <w:pPr>
        <w:pStyle w:val="a3"/>
        <w:spacing w:before="0" w:beforeAutospacing="0"/>
        <w:rPr>
          <w:rFonts w:ascii="Arial" w:hAnsi="Arial" w:cs="Arial"/>
          <w:color w:val="434343"/>
          <w:sz w:val="21"/>
          <w:szCs w:val="21"/>
        </w:rPr>
      </w:pPr>
      <w:r>
        <w:rPr>
          <w:rFonts w:ascii="Arial" w:hAnsi="Arial" w:cs="Arial"/>
          <w:color w:val="434343"/>
          <w:sz w:val="21"/>
          <w:szCs w:val="21"/>
        </w:rPr>
        <w:t>7.    Капсула фонендоскопа имеет диаметр 3 см. Площадь барабанной перепонки 70 мм</w:t>
      </w:r>
      <w:proofErr w:type="gramStart"/>
      <w:r>
        <w:rPr>
          <w:rFonts w:ascii="Arial" w:hAnsi="Arial" w:cs="Arial"/>
          <w:color w:val="434343"/>
          <w:sz w:val="21"/>
          <w:szCs w:val="21"/>
        </w:rPr>
        <w:t>2</w:t>
      </w:r>
      <w:proofErr w:type="gramEnd"/>
      <w:r>
        <w:rPr>
          <w:rFonts w:ascii="Arial" w:hAnsi="Arial" w:cs="Arial"/>
          <w:color w:val="434343"/>
          <w:sz w:val="21"/>
          <w:szCs w:val="21"/>
        </w:rPr>
        <w:t>, на нее попадает 90% звуковой энергии при интенсивности 10-11Вт/м2.    Интенсивность сердечных тонов у входа в капсулу фонендоскопа равна…..</w:t>
      </w:r>
    </w:p>
    <w:p w:rsidR="002E76AF" w:rsidRDefault="002E76AF">
      <w:bookmarkStart w:id="0" w:name="_GoBack"/>
      <w:bookmarkEnd w:id="0"/>
    </w:p>
    <w:sectPr w:rsidR="002E7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3CC"/>
    <w:rsid w:val="002733CC"/>
    <w:rsid w:val="002E76AF"/>
    <w:rsid w:val="00DE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Prepodavatel</dc:creator>
  <cp:keywords/>
  <dc:description/>
  <cp:lastModifiedBy>Prepodavatel</cp:lastModifiedBy>
  <cp:revision>2</cp:revision>
  <dcterms:created xsi:type="dcterms:W3CDTF">2024-04-24T10:51:00Z</dcterms:created>
  <dcterms:modified xsi:type="dcterms:W3CDTF">2024-04-24T10:51:00Z</dcterms:modified>
</cp:coreProperties>
</file>