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0C8" w:rsidRPr="00BC10C8" w:rsidRDefault="00BC10C8" w:rsidP="00BC10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0C8">
        <w:rPr>
          <w:rFonts w:ascii="Times New Roman" w:hAnsi="Times New Roman" w:cs="Times New Roman"/>
          <w:b/>
          <w:sz w:val="28"/>
          <w:szCs w:val="28"/>
        </w:rPr>
        <w:t>Тесты для самоподготовки</w:t>
      </w:r>
    </w:p>
    <w:p w:rsidR="00BC10C8" w:rsidRDefault="00BC10C8" w:rsidP="00BC10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0C8">
        <w:rPr>
          <w:rFonts w:ascii="Times New Roman" w:hAnsi="Times New Roman" w:cs="Times New Roman"/>
          <w:b/>
          <w:sz w:val="28"/>
          <w:szCs w:val="28"/>
        </w:rPr>
        <w:t>Тема 1: Гигиена трудового воспитания и обучения. Гигиенические аспекты профессиональной ориентации подростков.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35D89">
        <w:rPr>
          <w:rFonts w:ascii="Times New Roman" w:hAnsi="Times New Roman" w:cs="Times New Roman"/>
          <w:b/>
          <w:sz w:val="24"/>
          <w:szCs w:val="24"/>
        </w:rPr>
        <w:t>1.</w:t>
      </w:r>
      <w:r w:rsidRPr="007770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Основные  формы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трудового воспитания и обучения в общеобразовательных учреждениях: а) уроки ручного труда в начальной школе; </w:t>
      </w:r>
      <w:r w:rsidRPr="00777022">
        <w:rPr>
          <w:rFonts w:ascii="Times New Roman" w:hAnsi="Times New Roman" w:cs="Times New Roman"/>
          <w:b/>
          <w:sz w:val="24"/>
          <w:szCs w:val="24"/>
        </w:rPr>
        <w:t>б) уроки технологии в средней школе; в) профессиональное обучение в УПК; г) производственная практика; д) работы по самообслуживанию; е) комплексные уроки.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1. а-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е  2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. а-в   3. в-д     4. а, г, е     5. а, б, д, е 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</w:t>
      </w:r>
      <w:r w:rsidRPr="00777022">
        <w:rPr>
          <w:rFonts w:ascii="Times New Roman" w:hAnsi="Times New Roman" w:cs="Times New Roman"/>
          <w:sz w:val="24"/>
          <w:szCs w:val="24"/>
        </w:rPr>
        <w:t xml:space="preserve">. Основные стадии функциональной системы трудовой деятельности: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афферентный синтез; б) принятие решения; в) формирование акцептора результата действия; г) эфферентный синтез; д) целенаправленное поведение; е) санкционирующая стадия; ж) врабатываемость.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1.а-е   2. а-г    3.д-ж   4. д-ж     5. б-д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3.</w:t>
      </w:r>
      <w:r w:rsidRPr="00777022">
        <w:rPr>
          <w:rFonts w:ascii="Times New Roman" w:hAnsi="Times New Roman" w:cs="Times New Roman"/>
          <w:sz w:val="24"/>
          <w:szCs w:val="24"/>
        </w:rPr>
        <w:t xml:space="preserve"> Характерная особенность формирования функциональной системы трудовой деятельности у детей и подростков проявляется несовершенством: </w:t>
      </w: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а)доминирующей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 xml:space="preserve"> мотивации; б) памяти; в) обстановочной </w:t>
      </w:r>
      <w:proofErr w:type="spellStart"/>
      <w:r w:rsidRPr="00777022">
        <w:rPr>
          <w:rFonts w:ascii="Times New Roman" w:hAnsi="Times New Roman" w:cs="Times New Roman"/>
          <w:b/>
          <w:sz w:val="24"/>
          <w:szCs w:val="24"/>
        </w:rPr>
        <w:t>афферентации</w:t>
      </w:r>
      <w:proofErr w:type="spellEnd"/>
      <w:r w:rsidRPr="00777022">
        <w:rPr>
          <w:rFonts w:ascii="Times New Roman" w:hAnsi="Times New Roman" w:cs="Times New Roman"/>
          <w:b/>
          <w:sz w:val="24"/>
          <w:szCs w:val="24"/>
        </w:rPr>
        <w:t xml:space="preserve">; г) пусковой </w:t>
      </w:r>
      <w:proofErr w:type="spellStart"/>
      <w:r w:rsidRPr="00777022">
        <w:rPr>
          <w:rFonts w:ascii="Times New Roman" w:hAnsi="Times New Roman" w:cs="Times New Roman"/>
          <w:b/>
          <w:sz w:val="24"/>
          <w:szCs w:val="24"/>
        </w:rPr>
        <w:t>афферентации</w:t>
      </w:r>
      <w:proofErr w:type="spellEnd"/>
      <w:r w:rsidRPr="00777022">
        <w:rPr>
          <w:rFonts w:ascii="Times New Roman" w:hAnsi="Times New Roman" w:cs="Times New Roman"/>
          <w:b/>
          <w:sz w:val="24"/>
          <w:szCs w:val="24"/>
        </w:rPr>
        <w:t>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7022">
        <w:rPr>
          <w:rFonts w:ascii="Times New Roman" w:hAnsi="Times New Roman" w:cs="Times New Roman"/>
          <w:sz w:val="24"/>
          <w:szCs w:val="24"/>
        </w:rPr>
        <w:t>1.а,г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2. б, г    3. д-ж   4. а, б     5. в, г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4.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Причина затруднения формирования акцептора результатов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действия  у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детей и подростков: </w:t>
      </w:r>
      <w:r w:rsidRPr="00777022">
        <w:rPr>
          <w:rFonts w:ascii="Times New Roman" w:hAnsi="Times New Roman" w:cs="Times New Roman"/>
          <w:b/>
          <w:sz w:val="24"/>
          <w:szCs w:val="24"/>
        </w:rPr>
        <w:t>а) четкое представление о результатах труда; б) отсутствие четкого представления о результатах труда; в) не возможность адекватно оценить степень изменения своего функционального состояния в процессе труда; г) способность адекватно оценить степень изменения своего функционального состояния в процессе труда; д) недостаточный уровень развития ключевых профессионально-значимых функций.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7022">
        <w:rPr>
          <w:rFonts w:ascii="Times New Roman" w:hAnsi="Times New Roman" w:cs="Times New Roman"/>
          <w:sz w:val="24"/>
          <w:szCs w:val="24"/>
        </w:rPr>
        <w:t>1.а,г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2. б, г    </w:t>
      </w:r>
      <w:smartTag w:uri="urn:schemas-microsoft-com:office:smarttags" w:element="metricconverter">
        <w:smartTagPr>
          <w:attr w:name="ProductID" w:val="3. г"/>
        </w:smartTagPr>
        <w:r w:rsidRPr="00777022">
          <w:rPr>
            <w:rFonts w:ascii="Times New Roman" w:hAnsi="Times New Roman" w:cs="Times New Roman"/>
            <w:sz w:val="24"/>
            <w:szCs w:val="24"/>
          </w:rPr>
          <w:t>3. г</w:t>
        </w:r>
      </w:smartTag>
      <w:r w:rsidRPr="00777022">
        <w:rPr>
          <w:rFonts w:ascii="Times New Roman" w:hAnsi="Times New Roman" w:cs="Times New Roman"/>
          <w:sz w:val="24"/>
          <w:szCs w:val="24"/>
        </w:rPr>
        <w:t xml:space="preserve">, д    4. а, б     5. б, в 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5.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Адаптация детей и подростков к профессиональному обучению и труду зависит от: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>) возраста, пола учащихся; б) состояния здоровья учащихся; в) биологической зрелости организма; г) уровня развития психофизиологических функций; д) условий обучения и труда; е) режима и организации обучения и труда.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- е   2. б - г    3. д - ж   4. а, б, в      5. в, г, е 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6.</w:t>
      </w:r>
      <w:r w:rsidRPr="00777022">
        <w:rPr>
          <w:rFonts w:ascii="Times New Roman" w:hAnsi="Times New Roman" w:cs="Times New Roman"/>
          <w:sz w:val="24"/>
          <w:szCs w:val="24"/>
        </w:rPr>
        <w:t xml:space="preserve"> Физиолого-гигиенические принципы организации трудового и профессионального обучения: </w:t>
      </w:r>
      <w:r w:rsidRPr="00777022">
        <w:rPr>
          <w:rFonts w:ascii="Times New Roman" w:hAnsi="Times New Roman" w:cs="Times New Roman"/>
          <w:b/>
          <w:sz w:val="24"/>
          <w:szCs w:val="24"/>
        </w:rPr>
        <w:t>а) учет возраста, пола; б) учет состояния здоровья; в) системность в организации и проведении обучения; г) комплексность в организации и проведении обучения; д) постепенное увеличение нагрузок; е) постоянство физических и других видов нагрузок, оказывающее адаптирующее воздействие на организм.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1. а - е   2. б - г    3. д - ж   4. а, б, в, г      5. а - д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7.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Принцип постепенного увеличения физических нагрузок при трудовом обучении и труде детей и подростков обеспечивается: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правильным выбором материала; б) нормированием труда; в) нормированием условий труда; г) индивидуальным подходом к учащимся с отклонениями в состоянии здоровья.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- в   2. б - г    3. а -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г  4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. а, б, в      5. в, г 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8</w:t>
      </w:r>
      <w:r w:rsidRPr="00777022">
        <w:rPr>
          <w:rFonts w:ascii="Times New Roman" w:hAnsi="Times New Roman" w:cs="Times New Roman"/>
          <w:sz w:val="24"/>
          <w:szCs w:val="24"/>
        </w:rPr>
        <w:t xml:space="preserve">. Задачи службы </w:t>
      </w:r>
      <w:proofErr w:type="spellStart"/>
      <w:r w:rsidRPr="00777022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777022">
        <w:rPr>
          <w:rFonts w:ascii="Times New Roman" w:hAnsi="Times New Roman" w:cs="Times New Roman"/>
          <w:sz w:val="24"/>
          <w:szCs w:val="24"/>
        </w:rPr>
        <w:t xml:space="preserve"> при осуществлении контроля за условиями и организацией трудового обучения и труда детей и подростков: 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>) выбор характера трудовой деятельности учащихся; б) оценка характера и условий трудовой деятельности учащихся; в) оценка состояния здоровья детей и подростков и его соответствия характеру и условиям труда; г) оценка документов по соответствию характера труда состоянию здоровья детей и подростков; д) контроль за фактическим содержанием и условиями трудового обучения и труда.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1. а - д   2. б, г, д    3.г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,  д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4. а, б, в      5. в, г 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9.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Основные гигиенические требованиями к организации уроков технологии (труда) в </w:t>
      </w:r>
      <w:r w:rsidRPr="00777022">
        <w:rPr>
          <w:rFonts w:ascii="Times New Roman" w:hAnsi="Times New Roman" w:cs="Times New Roman"/>
          <w:sz w:val="24"/>
          <w:szCs w:val="24"/>
        </w:rPr>
        <w:lastRenderedPageBreak/>
        <w:t xml:space="preserve">средней школе: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плотность </w:t>
      </w: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урока  60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>-80%; б) плотность урока  40-60%; в) число основных операций  1-2;  г) число основных операций 3 – 5; д) преобладание статического компонента;  е) преобладание динамического компонента.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а, г, е   2. б - г    3.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д ,е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4. а, б, в      5. в, г, е 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10.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Меры профилактики травматизма во время трудового обучения и труда детей и подростков</w:t>
      </w:r>
      <w:r w:rsidRPr="00777022">
        <w:rPr>
          <w:rFonts w:ascii="Times New Roman" w:hAnsi="Times New Roman" w:cs="Times New Roman"/>
          <w:b/>
          <w:sz w:val="24"/>
          <w:szCs w:val="24"/>
        </w:rPr>
        <w:t>: а) соответствие характера и организации трудовой деятельности возрасту, полу и состоянию здоровья учащихся; б) подбор оборудования и инструментария в соответствии с морфофункциональными особенностями учащихся; в) создание оптимальных санитарно-гигиенических условий; г) обеспечение учащихся спецодеждой и средствами индивидуальной защиты; д) оформление «уголков» техники безопасности; е) проведение инструктажа по технике безопасности.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- е   2. б - г    3. д, е   4. а, б, в      5. а, г, е 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11</w:t>
      </w:r>
      <w:r w:rsidRPr="00777022">
        <w:rPr>
          <w:rFonts w:ascii="Times New Roman" w:hAnsi="Times New Roman" w:cs="Times New Roman"/>
          <w:sz w:val="24"/>
          <w:szCs w:val="24"/>
        </w:rPr>
        <w:t xml:space="preserve">. Анализ хронометража урока труда позволяет определить: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продолжительность урока и его составных частей; б) число операций, их продолжительность и чередование; в) физиологическую «цену» урока; г) норму </w:t>
      </w:r>
      <w:proofErr w:type="spellStart"/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выработки;д</w:t>
      </w:r>
      <w:proofErr w:type="spellEnd"/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>) почасовую производительность труда.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- д   2. б - г    3. а, б, д    4. а, б, в      5. а, г, д 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12.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Оптимальным с гигиенических позиций является расположение уроков труда: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в период врабатывания; б) в период высокой работоспособности; в) в период начинающегося утомления; г) в период последнего порыва; д) в период восстановления работоспособности.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а, б   2. б - г    </w:t>
      </w:r>
      <w:smartTag w:uri="urn:schemas-microsoft-com:office:smarttags" w:element="metricconverter">
        <w:smartTagPr>
          <w:attr w:name="ProductID" w:val="3. г"/>
        </w:smartTagPr>
        <w:r w:rsidRPr="00777022">
          <w:rPr>
            <w:rFonts w:ascii="Times New Roman" w:hAnsi="Times New Roman" w:cs="Times New Roman"/>
            <w:sz w:val="24"/>
            <w:szCs w:val="24"/>
          </w:rPr>
          <w:t>3. г</w:t>
        </w:r>
      </w:smartTag>
      <w:r w:rsidRPr="00777022">
        <w:rPr>
          <w:rFonts w:ascii="Times New Roman" w:hAnsi="Times New Roman" w:cs="Times New Roman"/>
          <w:sz w:val="24"/>
          <w:szCs w:val="24"/>
        </w:rPr>
        <w:t xml:space="preserve">, д   4. а, в      5. а, г, д 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13</w:t>
      </w:r>
      <w:r w:rsidRPr="00777022">
        <w:rPr>
          <w:rFonts w:ascii="Times New Roman" w:hAnsi="Times New Roman" w:cs="Times New Roman"/>
          <w:sz w:val="24"/>
          <w:szCs w:val="24"/>
        </w:rPr>
        <w:t xml:space="preserve">. Рабочая поза учащегося во время трудовой деятельности зависит от: </w:t>
      </w:r>
      <w:r w:rsidRPr="00777022">
        <w:rPr>
          <w:rFonts w:ascii="Times New Roman" w:hAnsi="Times New Roman" w:cs="Times New Roman"/>
          <w:b/>
          <w:sz w:val="24"/>
          <w:szCs w:val="24"/>
        </w:rPr>
        <w:t>а) характера труда; б) размеров оборудования и инструментария; в) навыка соблюдения правильной позы; г) микроклиматических условий.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а, в, б   2. б - г    3. а, б   4. а, в      5. а, г 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14.</w:t>
      </w:r>
      <w:r w:rsidRPr="00777022">
        <w:rPr>
          <w:rFonts w:ascii="Times New Roman" w:hAnsi="Times New Roman" w:cs="Times New Roman"/>
          <w:sz w:val="24"/>
          <w:szCs w:val="24"/>
        </w:rPr>
        <w:t xml:space="preserve"> Расстояние между рабочими местами в кабинетах и мастерских трудового и производственного обучения нормируется с учетом: </w:t>
      </w:r>
      <w:r w:rsidRPr="00777022">
        <w:rPr>
          <w:rFonts w:ascii="Times New Roman" w:hAnsi="Times New Roman" w:cs="Times New Roman"/>
          <w:b/>
          <w:sz w:val="24"/>
          <w:szCs w:val="24"/>
        </w:rPr>
        <w:t>а) характера труда; б) размеров оборудования и инструментария; в) санитарно-гигиенических условий; г) общей площади помещения.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1. в, г   2. б - г    3. а, г   4. а, в      5. а, б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15.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Инструментарий для трудового и политехнического обучения детей и подростков нормируется: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по размеру; б) по окраске; в) по массе; г) по конструкции; д) в соответствии с антропометрическими особенностями учащихся; е) в соответствии с физическими возможностями учащихся.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1. в, г   2. а, в, е    3. а, г   4. а, в      5. а, б, е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16.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Гигиеническая оценка организации трудового обучения включает оценку: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плотности урока; б) числа трудовых операций, их продолжительность; в) санитарно-гигиенических условий; г) наличие специальной одежды и средств индивидуальной </w:t>
      </w: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зашиты;  д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>) инструментария и оборудования; е) соответствие программы трудового обучения образовательному стандарту.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в, г, е   2. б - г    3. а, г, е   4.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а-д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  5. а -  е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17.</w:t>
      </w:r>
      <w:r w:rsidRPr="00777022">
        <w:rPr>
          <w:rFonts w:ascii="Times New Roman" w:hAnsi="Times New Roman" w:cs="Times New Roman"/>
          <w:sz w:val="24"/>
          <w:szCs w:val="24"/>
        </w:rPr>
        <w:t xml:space="preserve"> Самостоятельный труд подростков допускается с: </w:t>
      </w: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а)  14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 xml:space="preserve"> лет; б)  15 лет; в)  16 лет; г)  18 лет.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в     2. б    3. а    </w:t>
      </w:r>
      <w:smartTag w:uri="urn:schemas-microsoft-com:office:smarttags" w:element="metricconverter">
        <w:smartTagPr>
          <w:attr w:name="ProductID" w:val="4. г"/>
        </w:smartTagPr>
        <w:r w:rsidRPr="00777022">
          <w:rPr>
            <w:rFonts w:ascii="Times New Roman" w:hAnsi="Times New Roman" w:cs="Times New Roman"/>
            <w:sz w:val="24"/>
            <w:szCs w:val="24"/>
          </w:rPr>
          <w:t>4. г</w:t>
        </w:r>
      </w:smartTag>
      <w:r w:rsidRPr="0077702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18.</w:t>
      </w:r>
      <w:r w:rsidRPr="00777022">
        <w:rPr>
          <w:rFonts w:ascii="Times New Roman" w:hAnsi="Times New Roman" w:cs="Times New Roman"/>
          <w:sz w:val="24"/>
          <w:szCs w:val="24"/>
        </w:rPr>
        <w:t xml:space="preserve"> Труд подростков в свободное от учебы время допускается с: </w:t>
      </w:r>
      <w:r w:rsidRPr="00777022">
        <w:rPr>
          <w:rFonts w:ascii="Times New Roman" w:hAnsi="Times New Roman" w:cs="Times New Roman"/>
          <w:b/>
          <w:sz w:val="24"/>
          <w:szCs w:val="24"/>
        </w:rPr>
        <w:t>а) с 13 лет; б) с 14 лет; в) с 15 лет; г) с 16 лет.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в     2. б    3. а    </w:t>
      </w:r>
      <w:smartTag w:uri="urn:schemas-microsoft-com:office:smarttags" w:element="metricconverter">
        <w:smartTagPr>
          <w:attr w:name="ProductID" w:val="4. г"/>
        </w:smartTagPr>
        <w:r w:rsidRPr="00777022">
          <w:rPr>
            <w:rFonts w:ascii="Times New Roman" w:hAnsi="Times New Roman" w:cs="Times New Roman"/>
            <w:sz w:val="24"/>
            <w:szCs w:val="24"/>
          </w:rPr>
          <w:t>4. г</w:t>
        </w:r>
      </w:smartTag>
      <w:r w:rsidRPr="0077702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19.</w:t>
      </w:r>
      <w:r w:rsidRPr="00777022">
        <w:rPr>
          <w:rFonts w:ascii="Times New Roman" w:hAnsi="Times New Roman" w:cs="Times New Roman"/>
          <w:sz w:val="24"/>
          <w:szCs w:val="24"/>
        </w:rPr>
        <w:t xml:space="preserve"> Согласно Трудовому кодексу Российской Федерации для подростков: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 xml:space="preserve">) обязательно медицинское освидетельствование при приеме на работу; б) обязательно медицинское освидетельствование при приеме на работу только с вредными и опасными условиями труда; в) запрещен перенос отпуска и замена его </w:t>
      </w:r>
      <w:r w:rsidRPr="00777022">
        <w:rPr>
          <w:rFonts w:ascii="Times New Roman" w:hAnsi="Times New Roman" w:cs="Times New Roman"/>
          <w:b/>
          <w:sz w:val="24"/>
          <w:szCs w:val="24"/>
        </w:rPr>
        <w:lastRenderedPageBreak/>
        <w:t>денежной компенсацией;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>) предусмотрено сокращение продолжительности ежедневной работы; д) запрещена работа в ночную смену.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а, в, г, д   2. б - г    3. а, г, е   4. а - д     5.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 ,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б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20.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Особенности терморегуляции подростков в условиях нагревающего микроклимата являются: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более выраженные нарушения процессов терморегуляции и гемодинамики; б) менее выраженные нарушения процессов терморегуляции и гемодинамики; в) затягивание процессов восстановления функционального состояния организма; г) ускорение процессов восстановления функционального состояния организма; д) переход к новой функциональной системе применительно для воздействия повышенной температуры воздуха и излучения.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а, в, г, д   2. б - г    3. а, г   4. а - д     5.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 ,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21.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В условиях нагревающего микроклимата у работающих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подростков  быстрее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и чаще, по сравнению со взрослыми рабочими развиваются: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вегетативная дисфункция, аритмии; б) артериальная гипотония; в) артериальная гипертония; г) гнойничковые заболевания кожи; д) гиповитаминозы; е) расстройства менструальной функции.</w:t>
      </w:r>
      <w:r w:rsidRPr="007770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1. а, в, г, д   2. б - г    3. а - е   4. а - д     5. а - в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22.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Неблагоприятные реакции неспецифического характера на воздействие химических веществ у подростков: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снижение иммунобиологической реактивности; б) </w:t>
      </w: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анемия;  в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777022">
        <w:rPr>
          <w:rFonts w:ascii="Times New Roman" w:hAnsi="Times New Roman" w:cs="Times New Roman"/>
          <w:b/>
          <w:sz w:val="24"/>
          <w:szCs w:val="24"/>
        </w:rPr>
        <w:t>гипербилирубинемия</w:t>
      </w:r>
      <w:proofErr w:type="spellEnd"/>
      <w:r w:rsidRPr="00777022">
        <w:rPr>
          <w:rFonts w:ascii="Times New Roman" w:hAnsi="Times New Roman" w:cs="Times New Roman"/>
          <w:b/>
          <w:sz w:val="24"/>
          <w:szCs w:val="24"/>
        </w:rPr>
        <w:t>; г) функциональные нарушения со стороны нервной и сердечнососудистой систем; д) аллергические реакции; е) снижение темпов физического развития.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1. а, в, г, д   2. б - г    3. а - е   4. а - д     5. а - в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23.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Повышенная чувствительность подростков к химическим веществам объясняется: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сниженным порогом возбудимости центральной нервной системы подростков; б) повышенным порогом возбудимости центральной нервной системы подростков; в) неустойчивостью эндокринной и вегетативной регуляции у подростков; г) инертностью эндокринной и вегетативной регуляции у подростков; д) большей скоростью кровотока и легочной вентиляции; е) меньшей скоростью кровотока и легочной вентиляции.     </w:t>
      </w:r>
      <w:r w:rsidRPr="007770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1. а, в, г, д   2. б - г    3. а - е   4. а, в, д     5. а, б, д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24.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Особенности реакций организма подростков на физическую нагрузку: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более длительный период врабатывания; б) быстрое достижение высокого уровня работоспособности; в) относительно небольшой период высокой работоспособности; г) относительно длительный период высокой работоспособности; д) более продолжительный период восстановления работоспособности; е) более быстрое восстановление работоспособности; ж) меньшая устойчивость мышц верхних конечностей к статическому напряжению.            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1. а, в, д, ж   2. б - г    3. а - е   4. а, в, д     5. а, б, д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25.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Особенности реакций организма подростков на воздействие производственного шума являются: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замедление темпа возрастного развития центральной нервной системы;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 xml:space="preserve">) повышенная чувствительность организма подростков к воздействию шума всех частот; в) замедление восстановления слуховой чувствительности; г) ускорение восстановления слуховой чувствительности; д) пониженная чувствительность организма подростков к воздействию шума всех частот. </w:t>
      </w:r>
      <w:r w:rsidRPr="0077702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1. а, в, д   2. б, г, д    3. а, б, д   4. а, в, д     5. а, б, в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26.</w:t>
      </w:r>
      <w:r w:rsidRPr="00777022">
        <w:rPr>
          <w:rFonts w:ascii="Times New Roman" w:hAnsi="Times New Roman" w:cs="Times New Roman"/>
          <w:sz w:val="24"/>
          <w:szCs w:val="24"/>
        </w:rPr>
        <w:t xml:space="preserve"> Фазы  развития приспособительных реакций к неблагоприятным факторам у подростков согласно концепции И.А. </w:t>
      </w:r>
      <w:proofErr w:type="spellStart"/>
      <w:r w:rsidRPr="00777022">
        <w:rPr>
          <w:rFonts w:ascii="Times New Roman" w:hAnsi="Times New Roman" w:cs="Times New Roman"/>
          <w:sz w:val="24"/>
          <w:szCs w:val="24"/>
        </w:rPr>
        <w:t>Арнольди</w:t>
      </w:r>
      <w:proofErr w:type="spellEnd"/>
      <w:r w:rsidRPr="00777022">
        <w:rPr>
          <w:rFonts w:ascii="Times New Roman" w:hAnsi="Times New Roman" w:cs="Times New Roman"/>
          <w:sz w:val="24"/>
          <w:szCs w:val="24"/>
        </w:rPr>
        <w:t xml:space="preserve">: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декомпенсации, когда в интересах одной из подсистем происходит нарушение регуляции второй; б) значительного напряжения всех систем, отражающая повышенную чувствительность организма подростков; в) первично-компенсирующего взаимодействия, при которой снижаются показатели деятельности; г) вторично-компенсирующего взаимодействия, в которой идет </w:t>
      </w:r>
      <w:r w:rsidRPr="00777022">
        <w:rPr>
          <w:rFonts w:ascii="Times New Roman" w:hAnsi="Times New Roman" w:cs="Times New Roman"/>
          <w:b/>
          <w:sz w:val="24"/>
          <w:szCs w:val="24"/>
        </w:rPr>
        <w:lastRenderedPageBreak/>
        <w:t>перестройка адаптационных механизмов; д)  снижения чувствительности к воздействию фактора, отражающая процесс становления приспособления организма; е) стабилизации процесса или наступления адаптации.</w:t>
      </w:r>
      <w:r w:rsidRPr="00777022">
        <w:rPr>
          <w:rFonts w:ascii="Times New Roman" w:hAnsi="Times New Roman" w:cs="Times New Roman"/>
          <w:sz w:val="24"/>
          <w:szCs w:val="24"/>
        </w:rPr>
        <w:t xml:space="preserve">   1. а, в, д   2. б, г, д, е    3. б, д, е   4. а, в, д     5. а, б, в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27.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Допустимые для применения труда подростков в соответствии с «Гигиеническими критериями оценки условий труда...» являются следующие классы условий: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оптимальные; б) допустимые; в) вредные; г) экстремальные.</w:t>
      </w:r>
      <w:r w:rsidRPr="00777022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1. а, б   2. б, в, г    3. а, б, г   4. а, в, д     5. а, б, в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28.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Производственное обучение подростков запрещается:  </w:t>
      </w:r>
      <w:r w:rsidRPr="00777022">
        <w:rPr>
          <w:rFonts w:ascii="Times New Roman" w:hAnsi="Times New Roman" w:cs="Times New Roman"/>
          <w:b/>
          <w:sz w:val="24"/>
          <w:szCs w:val="24"/>
        </w:rPr>
        <w:t>а) при отнесении условий труда к классам вредные 2, 3, 4 степени и опасные «Гигиенических критериев оценки условий труда...»; б) при наличии вредных условий, оговоренных в СанПиН «Гигиенические критерии допустимых условий и видов работ для профессионального обучения и труда подростков»; в) для работ с повышенной опасностью травматизма; г) для работ, связанных с тяжестью и высокой интенсивностью; д) для работ, способных оказать отрицательное влияние на психическое и моральное состояние; е) для работ, отличающихся высокой монотонностью.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1. а - д   2. а - е    3. б - е   4. а, в, д     5. а, б, в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29.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Профессионально-производственные факторы, для которых имеются специальные гигиенические нормативы для подростков: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ПДК для всех веществ 1 класса опасности;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 xml:space="preserve">) тяжесть трудового процесса; в) локальная вибрация; г) метеорологические условия в закрытых помещениях; д) биологические факторы; е) производственный шум.        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1. а - д   2. а - е    3. б - е   4. а, в, д     5. б, в, е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30.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Производственное обучение подростков в условиях шума с уровнем звука от 70 до 90 </w:t>
      </w:r>
      <w:proofErr w:type="spellStart"/>
      <w:r w:rsidRPr="00777022">
        <w:rPr>
          <w:rFonts w:ascii="Times New Roman" w:hAnsi="Times New Roman" w:cs="Times New Roman"/>
          <w:sz w:val="24"/>
          <w:szCs w:val="24"/>
        </w:rPr>
        <w:t>дБА</w:t>
      </w:r>
      <w:proofErr w:type="spellEnd"/>
      <w:r w:rsidRPr="00777022">
        <w:rPr>
          <w:rFonts w:ascii="Times New Roman" w:hAnsi="Times New Roman" w:cs="Times New Roman"/>
          <w:sz w:val="24"/>
          <w:szCs w:val="24"/>
        </w:rPr>
        <w:t xml:space="preserve">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не допускается; б) разрешается без ограничений; в) ограничивается во времени в зависимости от уровня шума; г) ограничивается во времени в зависимости от уровня шума и возраста подростков; д) при импульсном шуме продолжительность работы снижается на 1 порядок; е) при импульсном шуме продолжительность работы повышается на 1 порядок.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1. г"/>
        </w:smartTagPr>
        <w:r w:rsidRPr="00777022">
          <w:rPr>
            <w:rFonts w:ascii="Times New Roman" w:hAnsi="Times New Roman" w:cs="Times New Roman"/>
            <w:sz w:val="24"/>
            <w:szCs w:val="24"/>
          </w:rPr>
          <w:t>1. г</w:t>
        </w:r>
      </w:smartTag>
      <w:r w:rsidRPr="00777022">
        <w:rPr>
          <w:rFonts w:ascii="Times New Roman" w:hAnsi="Times New Roman" w:cs="Times New Roman"/>
          <w:sz w:val="24"/>
          <w:szCs w:val="24"/>
        </w:rPr>
        <w:t>, д   2. а - е    3. б - е   4. а, в, д     5. а, б, в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31.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Производственное обучение и производственная практика подростков запрещается на рабочих местах, где имеется: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превышение ПДК для воздуха рабочей зоны любых химических веществ; б) превышение ПДК для воздуха рабочей зоны химических веществ 1-2 класса опасности; в) превышение ПДК для воздуха рабочей зоны химических веществ 3-4 класса опасности; г) контакт с химическими веществами 1-2 класса опасности в концентрациях, превышающих ПДК для атмосферного воздуха; д) контакт с химическими веществами 3-4 класса опасности в любых концентрациях;  е) контакт с химическими веществами всех классов опасности в любых концентрациях.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1. а - д   2. а - е    3. б - е   4. а, в, д     5. а - г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32.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Производственное обучение и производственная практика подростков запрещается: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в ночную смену; б) при работах на высоте; в) при работах на станциях аэрации; г) при работе с кровью и другими биологическими жидкостями; д) при работе с гормональными и противоопухолевыми веществами; е) при производстве алкогольной продукции; ж) при производстве продуктов питания.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1. а - д   2. а - е    3. б - е   4. а, б, в, д     5. а - ж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33.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Производственное обучение и производственная практика учащихся медицинских училищ, не достигших 18 лет, могут быть организованы: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в терапевтическом отделении; б) в отделении химиотерапии; в) в патологоанатомическом отделении; г) в биохимической лаборатории; д) в хосписе.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а, б, в   2. а - д    3. б   4. а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г</w:t>
      </w:r>
      <w:proofErr w:type="gramEnd"/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34.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Запрещенными для производственного обучения и труда подростков являются работы: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аккордные; б) водолазные; в) в кессонах и барокамерах; г) под землей; д) в контакте с веществами 3-4 класса опасности.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lastRenderedPageBreak/>
        <w:t xml:space="preserve">1. а, б, в, д   2. а - г    3. а, б, в   4. а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д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35.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Запрещенными для производственного обучения и труда подростков являются работы: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в детских дошкольных учреждениях; б) в крематории; в) в цехах по убою скота; г) на табачно-махорочных фабриках; д) с использованием лебедок, транспортеров.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а, б, в   2. б - д    3. б   4. а, д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г, д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36.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Выбор рабочих мест для производственного обучения подростков осуществляется: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администрацией учреждения начального профессионального обучения; б) специалистами ТУ </w:t>
      </w:r>
      <w:proofErr w:type="spellStart"/>
      <w:r w:rsidRPr="00777022">
        <w:rPr>
          <w:rFonts w:ascii="Times New Roman" w:hAnsi="Times New Roman" w:cs="Times New Roman"/>
          <w:b/>
          <w:sz w:val="24"/>
          <w:szCs w:val="24"/>
        </w:rPr>
        <w:t>Роспотребнадзора</w:t>
      </w:r>
      <w:proofErr w:type="spellEnd"/>
      <w:r w:rsidRPr="00777022">
        <w:rPr>
          <w:rFonts w:ascii="Times New Roman" w:hAnsi="Times New Roman" w:cs="Times New Roman"/>
          <w:b/>
          <w:sz w:val="24"/>
          <w:szCs w:val="24"/>
        </w:rPr>
        <w:t>; в) врачом учреждения начального профессионального обучения; г) при наличии санитарно-эпидемиологического заключения; д) при наличии заключения специалистов по технике безопасности и охране труда.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а, б, г, д   2. а - г    3. а, б, в   4. а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г, д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37.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Основные гигиенические требования к режиму производственного обучения в учреждении начального профессионального обучения</w:t>
      </w:r>
      <w:r w:rsidRPr="00777022">
        <w:rPr>
          <w:rFonts w:ascii="Times New Roman" w:hAnsi="Times New Roman" w:cs="Times New Roman"/>
          <w:b/>
          <w:sz w:val="24"/>
          <w:szCs w:val="24"/>
        </w:rPr>
        <w:t>: а) постепенность перехода к режиму труда, принятому на производстве; б) постепенность увеличения объема нагрузок и длительности их воздействия; в) ограничение контакта с производственными вредностями в соответствии с гигиеническими рекомендациями; г) расположение производственного обучения в часы и дни высокой работоспособности; д) расположение производственного обучения в часы и дни врабатываемости или начала падения работоспособности.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а, б, в, д   2. а - г    3. а, б, г   4. а, д, г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г, д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38.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Оптимальный вариант организации производственного обучения в учреждении начального профессионального обучения: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проведение его в учебно-производственных мастерских; б) проведение его в учебных цехах базового предприятия; в) проведение его в общих цехах базового предприятия; г) чередование каждый день 4 часов теоретического и 2 часов производственного обучения; д) проведение производственного обучения 2</w:t>
      </w:r>
      <w:r w:rsidRPr="00777022">
        <w:rPr>
          <w:rFonts w:ascii="Times New Roman" w:hAnsi="Times New Roman" w:cs="Times New Roman"/>
          <w:b/>
          <w:sz w:val="24"/>
          <w:szCs w:val="24"/>
        </w:rPr>
        <w:tab/>
        <w:t>дня подряд; е) проведение производственного обучения с интервалом в 1-2 дня.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а, б, в, д   2. а - е    3. а, е   4. а. б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г, д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39.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Для профессий и работ, связанных с тяжелыми и вредными условиями труда, при необходимости организации производственного обучения в цехах предприятий, целесообразно использовать следующий режим работы: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производственное обучение 1 раз в неделю по 6 часов; б) производственное обучение 2 раза в неделю по 3 часа; в) недельное чередование производственного и теоретического обучения; г) производственное обучение 2-3 дня подряд по 6 часов. 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2. а - е    3. а   4.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  5.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г</w:t>
      </w:r>
      <w:proofErr w:type="gramEnd"/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40.</w:t>
      </w:r>
      <w:r w:rsidRPr="00777022">
        <w:rPr>
          <w:rFonts w:ascii="Times New Roman" w:hAnsi="Times New Roman" w:cs="Times New Roman"/>
          <w:sz w:val="24"/>
          <w:szCs w:val="24"/>
        </w:rPr>
        <w:t xml:space="preserve"> Уровень освещенности на рабочих местах в производственных мастерских учреждений начального профессионального обучения УПК нормируется по показателям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 xml:space="preserve">освещенности:  </w:t>
      </w:r>
      <w:r w:rsidRPr="00777022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>) для промышленных предприятий; б) для учебных помещений; в) для производственных мастерских учебных заведений.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  2. б    3. а, б   4. в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б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41</w:t>
      </w:r>
      <w:r w:rsidRPr="00777022">
        <w:rPr>
          <w:rFonts w:ascii="Times New Roman" w:hAnsi="Times New Roman" w:cs="Times New Roman"/>
          <w:sz w:val="24"/>
          <w:szCs w:val="24"/>
        </w:rPr>
        <w:t xml:space="preserve">. В помещениях, предназначенных для производственного обучения и труда подростков, КЕО нормируется: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в соответствии с характером зрительной работы; б) на I разряд выше, чем в соответствии с характером зрительной работы, но не ниже 1%; в) на 1 разряд ниже, чем в соответствии с характером зрительной работы, но не ниже 1%; г) на 1 разряд выше, чем в соответствии с характером зрительной работы, но не выше 1%.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  2. б    3.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а,  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4. в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б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42.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В учебно-производственных мастерских большой глубины предусматривается система естественного освещения: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боковая левосторонняя; б) боковая правосторонняя; в) боковая двусторонняя; г) комбинированная боковая и верхняя; д) верхняя.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а, г   2. а, б    3. а, в   4. в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г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lastRenderedPageBreak/>
        <w:t>43.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Оптимальная направленность света от боковых окон на рабочую поверхность: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левосторонняя для всех типов мастерских; б) правосторонняя для слесарных и токарных мастерских; в) спереди и сзади для слесарных и токарных мастерских; г) правосторонняя для всех типов мастерских; д) левосторонняя для большинства мастерских.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а, г   2.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д    3. а, в   4. в, а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г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44.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Лечебно-оздоровительные мероприятия в процессе профессионального обучения подростков, направленные на облегчение адаптации к нему: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вакцинопрофилактика; б) предварительная врачебно-профессиональная консультация; в) периодические медицинские осмотры подростков; г) сбалансированное питание; д) профилактическое ультрафиолетовое облучение; е) двигательная активность на открытом воздухе.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- е   2. а - г    3. а, в   4. б - е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в, г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45.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Наиболее правильное и полное решение вопроса о профессиональной пригодности подростков обеспечивается: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врачебно-трудовой экспертизой; б) профессиональным отбором; в) психологическим тестированием; г) врачебно-профессиональной консультацией.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в, б    </w:t>
      </w:r>
      <w:smartTag w:uri="urn:schemas-microsoft-com:office:smarttags" w:element="metricconverter">
        <w:smartTagPr>
          <w:attr w:name="ProductID" w:val="2. г"/>
        </w:smartTagPr>
        <w:r w:rsidRPr="00777022">
          <w:rPr>
            <w:rFonts w:ascii="Times New Roman" w:hAnsi="Times New Roman" w:cs="Times New Roman"/>
            <w:sz w:val="24"/>
            <w:szCs w:val="24"/>
          </w:rPr>
          <w:t>2. г</w:t>
        </w:r>
      </w:smartTag>
      <w:r w:rsidRPr="00777022">
        <w:rPr>
          <w:rFonts w:ascii="Times New Roman" w:hAnsi="Times New Roman" w:cs="Times New Roman"/>
          <w:sz w:val="24"/>
          <w:szCs w:val="24"/>
        </w:rPr>
        <w:t xml:space="preserve">    3. а   4. б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46.</w:t>
      </w:r>
      <w:r w:rsidRPr="007770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Аспекты  профессиональной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ориентации подростков: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информация и агитация; б) медицинский; в) клинический; г) профилактический; д) психофизиологический; е) физиолого-гигиенический.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в, б    </w:t>
      </w:r>
      <w:smartTag w:uri="urn:schemas-microsoft-com:office:smarttags" w:element="metricconverter">
        <w:smartTagPr>
          <w:attr w:name="ProductID" w:val="2. г"/>
        </w:smartTagPr>
        <w:r w:rsidRPr="00777022">
          <w:rPr>
            <w:rFonts w:ascii="Times New Roman" w:hAnsi="Times New Roman" w:cs="Times New Roman"/>
            <w:sz w:val="24"/>
            <w:szCs w:val="24"/>
          </w:rPr>
          <w:t>2. г</w:t>
        </w:r>
      </w:smartTag>
      <w:r w:rsidRPr="00777022">
        <w:rPr>
          <w:rFonts w:ascii="Times New Roman" w:hAnsi="Times New Roman" w:cs="Times New Roman"/>
          <w:sz w:val="24"/>
          <w:szCs w:val="24"/>
        </w:rPr>
        <w:t xml:space="preserve">, д, е    3. а, б, д, е   4. а, б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в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47.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Профессионально пригодный подросток - это подросток, который: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может успешно овладеть профессией во время обучения, отведенного программой подготовки; б) знает требования, предъявляемые профессией, и не имеет медицинских противопоказаний к работе и обучению; в) может овладеть профессией за время обучения, совершенствоваться в ней при работе; г) может овладеть профессией за время обучения, совершенствоваться и работать длительное время без ущерба для здоровья.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1. г"/>
        </w:smartTagPr>
        <w:r w:rsidRPr="00777022">
          <w:rPr>
            <w:rFonts w:ascii="Times New Roman" w:hAnsi="Times New Roman" w:cs="Times New Roman"/>
            <w:sz w:val="24"/>
            <w:szCs w:val="24"/>
          </w:rPr>
          <w:t>1. г</w:t>
        </w:r>
      </w:smartTag>
      <w:r w:rsidRPr="00777022">
        <w:rPr>
          <w:rFonts w:ascii="Times New Roman" w:hAnsi="Times New Roman" w:cs="Times New Roman"/>
          <w:sz w:val="24"/>
          <w:szCs w:val="24"/>
        </w:rPr>
        <w:t xml:space="preserve">   2. д    3. а   4. а, б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в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48.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Профессиональные склонности приобретают стабильный характер в возрасте: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10-11 лет; б) 12-13 лет; в) 14-15 лет; г) 16-17 лет.               </w:t>
      </w:r>
      <w:smartTag w:uri="urn:schemas-microsoft-com:office:smarttags" w:element="metricconverter">
        <w:smartTagPr>
          <w:attr w:name="ProductID" w:val="1. г"/>
        </w:smartTagPr>
        <w:r w:rsidRPr="00777022">
          <w:rPr>
            <w:rFonts w:ascii="Times New Roman" w:hAnsi="Times New Roman" w:cs="Times New Roman"/>
            <w:b/>
            <w:sz w:val="24"/>
            <w:szCs w:val="24"/>
          </w:rPr>
          <w:t>1. г</w:t>
        </w:r>
      </w:smartTag>
      <w:r w:rsidRPr="00777022">
        <w:rPr>
          <w:rFonts w:ascii="Times New Roman" w:hAnsi="Times New Roman" w:cs="Times New Roman"/>
          <w:b/>
          <w:sz w:val="24"/>
          <w:szCs w:val="24"/>
        </w:rPr>
        <w:t xml:space="preserve">   2. а    3. б   4. а, б     5.  </w:t>
      </w: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49.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Проведение профориентации учитывает: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желания учащихся; б) состояние их </w:t>
      </w: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здоровья;  в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>) индивидуально-типологические особенности учащихся; г) потребности общества в специалистах.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а, б   2. в, г    3. а – г   4. б - г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- в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50.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Основные задачи санитарного врача в области профориентации: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изучение потребности предприятий в профессиональных кадрах и условий труда на них; б) составление санитарных характеристик профессий, по которым осуществляется подготовка; в) контроль за соблюдением законодательства по охране труда при решении вопросов профориентации;  г) контроль за проведением врачебной профессиональной консультации;  д) контроль за условиями, режимом профессиональной подготовки учащихся ПТУ; е) санитарно-просветительная работа среди учащихся, родителей и педагогов по вопросам профориентации.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- б    </w:t>
      </w:r>
      <w:smartTag w:uri="urn:schemas-microsoft-com:office:smarttags" w:element="metricconverter">
        <w:smartTagPr>
          <w:attr w:name="ProductID" w:val="2. г"/>
        </w:smartTagPr>
        <w:r w:rsidRPr="00777022">
          <w:rPr>
            <w:rFonts w:ascii="Times New Roman" w:hAnsi="Times New Roman" w:cs="Times New Roman"/>
            <w:sz w:val="24"/>
            <w:szCs w:val="24"/>
          </w:rPr>
          <w:t>2. г</w:t>
        </w:r>
      </w:smartTag>
      <w:r w:rsidRPr="00777022">
        <w:rPr>
          <w:rFonts w:ascii="Times New Roman" w:hAnsi="Times New Roman" w:cs="Times New Roman"/>
          <w:sz w:val="24"/>
          <w:szCs w:val="24"/>
        </w:rPr>
        <w:t xml:space="preserve"> -е   3. б, в, г, е    4. б - г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- в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51.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Ведущая роль при проведении врачебно-профессиональной консультации школьников принадлежит: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санитарному врачу по гигиене детей и подростков; б) заведующему </w:t>
      </w:r>
      <w:proofErr w:type="spellStart"/>
      <w:r w:rsidRPr="00777022">
        <w:rPr>
          <w:rFonts w:ascii="Times New Roman" w:hAnsi="Times New Roman" w:cs="Times New Roman"/>
          <w:b/>
          <w:sz w:val="24"/>
          <w:szCs w:val="24"/>
        </w:rPr>
        <w:t>дошкольно</w:t>
      </w:r>
      <w:proofErr w:type="spellEnd"/>
      <w:r w:rsidRPr="00777022">
        <w:rPr>
          <w:rFonts w:ascii="Times New Roman" w:hAnsi="Times New Roman" w:cs="Times New Roman"/>
          <w:b/>
          <w:sz w:val="24"/>
          <w:szCs w:val="24"/>
        </w:rPr>
        <w:t>-школьным отделом детской поликлиники; в) врачу-педиатру; г) врачу-терапевту.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в    2. а, г 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 4. б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52.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Особенности медицинского обследования при врачебно-профессиональной консультации: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активный сбор жалоб; б) использование функциональных проб с </w:t>
      </w: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lastRenderedPageBreak/>
        <w:t>нагрузкой;  в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>) исследование всех органов и систем; г) исследование преимущественно тех органов и систем, к которым предъявляются повышенные требования в выбранной профессиональной деятельности.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- в    2. а - г 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в, г    4. а, б, г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г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53.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Первая врачебно-профессиональная консультация должна быть проведена: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при поступлении в детское дошкольное учреждение; </w:t>
      </w: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б)  при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 xml:space="preserve"> поступлении в школу; в) в 5-6 классе; г) в 8-9 классе; д) в 10-11 классе; е) при поступлении на работу или профессиональное обучение.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   2. в 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 4. б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е</w:t>
      </w:r>
      <w:proofErr w:type="gramEnd"/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54.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Врачебно-профессиональная консультация основывается на знаниях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: а) современных условий труда в наиболее массовых профессиях; б) требований, предъявляемых к организму работающего; в) принципов группировки профессий для целей </w:t>
      </w: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профориентации;  г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>) психофизиологических функций и качеств, необходимых для овладения профессией; д) состояния здоровья учащихся.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- в    2.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– г  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г    4. а - г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в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55.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Для составления </w:t>
      </w:r>
      <w:proofErr w:type="spellStart"/>
      <w:r w:rsidRPr="00777022">
        <w:rPr>
          <w:rFonts w:ascii="Times New Roman" w:hAnsi="Times New Roman" w:cs="Times New Roman"/>
          <w:sz w:val="24"/>
          <w:szCs w:val="24"/>
        </w:rPr>
        <w:t>профессиограммы</w:t>
      </w:r>
      <w:proofErr w:type="spellEnd"/>
      <w:r w:rsidRPr="00777022">
        <w:rPr>
          <w:rFonts w:ascii="Times New Roman" w:hAnsi="Times New Roman" w:cs="Times New Roman"/>
          <w:sz w:val="24"/>
          <w:szCs w:val="24"/>
        </w:rPr>
        <w:t xml:space="preserve"> необходимо: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изучение квалификационных характеристик, инструкций; б) опрос экспертов - </w:t>
      </w:r>
      <w:proofErr w:type="spellStart"/>
      <w:r w:rsidRPr="00777022">
        <w:rPr>
          <w:rFonts w:ascii="Times New Roman" w:hAnsi="Times New Roman" w:cs="Times New Roman"/>
          <w:b/>
          <w:sz w:val="24"/>
          <w:szCs w:val="24"/>
        </w:rPr>
        <w:t>стажированных</w:t>
      </w:r>
      <w:proofErr w:type="spellEnd"/>
      <w:r w:rsidRPr="00777022">
        <w:rPr>
          <w:rFonts w:ascii="Times New Roman" w:hAnsi="Times New Roman" w:cs="Times New Roman"/>
          <w:b/>
          <w:sz w:val="24"/>
          <w:szCs w:val="24"/>
        </w:rPr>
        <w:t xml:space="preserve"> специалистов; в) хронометраж профессиональной деятельности; г) изучение санитарно-гигиенических условий на рабочем месте; д) изучение функционального состояния организма работающих и его динамики; е) анализ заболеваемости и травматизма, причин аварий</w:t>
      </w:r>
      <w:r w:rsidRPr="00777022">
        <w:rPr>
          <w:rFonts w:ascii="Times New Roman" w:hAnsi="Times New Roman" w:cs="Times New Roman"/>
          <w:sz w:val="24"/>
          <w:szCs w:val="24"/>
        </w:rPr>
        <w:t>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- в    2.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– г  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г    4. а - г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е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56.</w:t>
      </w:r>
      <w:r w:rsidRPr="00777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022">
        <w:rPr>
          <w:rFonts w:ascii="Times New Roman" w:hAnsi="Times New Roman" w:cs="Times New Roman"/>
          <w:sz w:val="24"/>
          <w:szCs w:val="24"/>
        </w:rPr>
        <w:t>Профессиограмма</w:t>
      </w:r>
      <w:proofErr w:type="spellEnd"/>
      <w:r w:rsidRPr="00777022">
        <w:rPr>
          <w:rFonts w:ascii="Times New Roman" w:hAnsi="Times New Roman" w:cs="Times New Roman"/>
          <w:sz w:val="24"/>
          <w:szCs w:val="24"/>
        </w:rPr>
        <w:t xml:space="preserve"> включает оценку</w:t>
      </w:r>
      <w:r w:rsidRPr="00777022">
        <w:rPr>
          <w:rFonts w:ascii="Times New Roman" w:hAnsi="Times New Roman" w:cs="Times New Roman"/>
          <w:b/>
          <w:sz w:val="24"/>
          <w:szCs w:val="24"/>
        </w:rPr>
        <w:t>: а) санитарно-гигиенических условий труда; б) тяжести труда; в) напряженности труда; г) профессионально значимых функций и качеств; д) медицинских противопоказаний к приему на работу</w:t>
      </w:r>
      <w:r w:rsidRPr="00777022">
        <w:rPr>
          <w:rFonts w:ascii="Times New Roman" w:hAnsi="Times New Roman" w:cs="Times New Roman"/>
          <w:sz w:val="24"/>
          <w:szCs w:val="24"/>
        </w:rPr>
        <w:t>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- в    2.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– г  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г    4. а, в,  г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д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57.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Вредность профессии оценивается по следующим факторам: </w:t>
      </w:r>
      <w:r w:rsidRPr="00777022">
        <w:rPr>
          <w:rFonts w:ascii="Times New Roman" w:hAnsi="Times New Roman" w:cs="Times New Roman"/>
          <w:b/>
          <w:sz w:val="24"/>
          <w:szCs w:val="24"/>
        </w:rPr>
        <w:t>а) температура воздуха и влажность; б) излучение; в) шум и вибрация; г) токсические вещества; д) пыль; е) биологические факторы; ж) переносимый груз.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- е    2.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– г  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г    4. а, в,  г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ж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58.</w:t>
      </w:r>
      <w:r w:rsidRPr="00777022">
        <w:rPr>
          <w:rFonts w:ascii="Times New Roman" w:hAnsi="Times New Roman" w:cs="Times New Roman"/>
          <w:sz w:val="24"/>
          <w:szCs w:val="24"/>
        </w:rPr>
        <w:t xml:space="preserve"> Тяжесть труда зависит от</w:t>
      </w:r>
      <w:r w:rsidRPr="00777022">
        <w:rPr>
          <w:rFonts w:ascii="Times New Roman" w:hAnsi="Times New Roman" w:cs="Times New Roman"/>
          <w:b/>
          <w:sz w:val="24"/>
          <w:szCs w:val="24"/>
        </w:rPr>
        <w:t>: а) массы переносимого груза (кг); б) расстояния перемещения груза (м); в) перемещения (ходьба) за смену (км); г) статической нагрузки (кг /с</w:t>
      </w: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);  д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>) характера рабочей позы; е) темпа работы.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- е    2.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– г  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г    4. а, в,  г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д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59.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Напряженность труда зависит от: </w:t>
      </w:r>
      <w:r w:rsidRPr="00777022">
        <w:rPr>
          <w:rFonts w:ascii="Times New Roman" w:hAnsi="Times New Roman" w:cs="Times New Roman"/>
          <w:b/>
          <w:sz w:val="24"/>
          <w:szCs w:val="24"/>
        </w:rPr>
        <w:t>а) сменности работы; б) продолжительности работы; в) числа объектов наблюдения; г) сосредоточенности внимания; д) характера деятельности и темпа работы; е) монотонности; ж) размеров объектов труда; з) уровня шума и вибрации</w:t>
      </w:r>
      <w:r w:rsidRPr="00777022">
        <w:rPr>
          <w:rFonts w:ascii="Times New Roman" w:hAnsi="Times New Roman" w:cs="Times New Roman"/>
          <w:sz w:val="24"/>
          <w:szCs w:val="24"/>
        </w:rPr>
        <w:t>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- ж    2.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– з  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г    4. а, в,  г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д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60.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Основные группы профессионально значимых функций и качеств: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свойства интеллекта; б) двигательные (моторные) свойства; в) уровень профессиональной подготовленности; г) сенсорные свойства; д) индивидуально-типологические особенности высшей нервной деятельности; е) </w:t>
      </w:r>
      <w:proofErr w:type="spellStart"/>
      <w:r w:rsidRPr="00777022">
        <w:rPr>
          <w:rFonts w:ascii="Times New Roman" w:hAnsi="Times New Roman" w:cs="Times New Roman"/>
          <w:b/>
          <w:sz w:val="24"/>
          <w:szCs w:val="24"/>
        </w:rPr>
        <w:t>аттенционно-мнемические</w:t>
      </w:r>
      <w:proofErr w:type="spellEnd"/>
      <w:r w:rsidRPr="00777022">
        <w:rPr>
          <w:rFonts w:ascii="Times New Roman" w:hAnsi="Times New Roman" w:cs="Times New Roman"/>
          <w:b/>
          <w:sz w:val="24"/>
          <w:szCs w:val="24"/>
        </w:rPr>
        <w:t xml:space="preserve"> свойства; ж) характерологические и личностные свойства.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- ж    2.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– з  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г    4. а, б, г, д, е, ж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д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61.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Для составления </w:t>
      </w:r>
      <w:proofErr w:type="spellStart"/>
      <w:r w:rsidRPr="00777022">
        <w:rPr>
          <w:rFonts w:ascii="Times New Roman" w:hAnsi="Times New Roman" w:cs="Times New Roman"/>
          <w:sz w:val="24"/>
          <w:szCs w:val="24"/>
        </w:rPr>
        <w:t>профессиограммы</w:t>
      </w:r>
      <w:proofErr w:type="spellEnd"/>
      <w:r w:rsidRPr="00777022">
        <w:rPr>
          <w:rFonts w:ascii="Times New Roman" w:hAnsi="Times New Roman" w:cs="Times New Roman"/>
          <w:sz w:val="24"/>
          <w:szCs w:val="24"/>
        </w:rPr>
        <w:t xml:space="preserve"> необходимо: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изучение квалификационных характеристик, инструкций; б) опрос экспертов - </w:t>
      </w:r>
      <w:proofErr w:type="spellStart"/>
      <w:r w:rsidRPr="00777022">
        <w:rPr>
          <w:rFonts w:ascii="Times New Roman" w:hAnsi="Times New Roman" w:cs="Times New Roman"/>
          <w:b/>
          <w:sz w:val="24"/>
          <w:szCs w:val="24"/>
        </w:rPr>
        <w:t>стажированных</w:t>
      </w:r>
      <w:proofErr w:type="spellEnd"/>
      <w:r w:rsidRPr="00777022">
        <w:rPr>
          <w:rFonts w:ascii="Times New Roman" w:hAnsi="Times New Roman" w:cs="Times New Roman"/>
          <w:b/>
          <w:sz w:val="24"/>
          <w:szCs w:val="24"/>
        </w:rPr>
        <w:t xml:space="preserve"> специалистов; в) хронометраж профессиональной </w:t>
      </w: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деятельности;  г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>) изучение санитарно-гигиенических условий на рабочем месте; д) изучение функционального состояния организма работающих и его динамики; е) анализ заболеваемости и травматизма, причин аварий.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- ж    2.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– е  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г    4. а, в,  г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д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lastRenderedPageBreak/>
        <w:t>62.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При проверке гипотезы о профессионально значимых психофизиологических функциях сравниваемые группы должны быть однородны по: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возрасту; б) полу; в) состоянию здоровья; г) профессиональной успешности; д) уровню развития профессионально значимых функций.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- в    2.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– д  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г    4. а, в,  г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д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63</w:t>
      </w:r>
      <w:r w:rsidRPr="00777022">
        <w:rPr>
          <w:rFonts w:ascii="Times New Roman" w:hAnsi="Times New Roman" w:cs="Times New Roman"/>
          <w:sz w:val="24"/>
          <w:szCs w:val="24"/>
        </w:rPr>
        <w:t xml:space="preserve">. Основные требования к методам изучения психофизиологических функций для целей профориентации: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spellStart"/>
      <w:r w:rsidRPr="00777022">
        <w:rPr>
          <w:rFonts w:ascii="Times New Roman" w:hAnsi="Times New Roman" w:cs="Times New Roman"/>
          <w:b/>
          <w:sz w:val="24"/>
          <w:szCs w:val="24"/>
        </w:rPr>
        <w:t>валидность</w:t>
      </w:r>
      <w:proofErr w:type="spellEnd"/>
      <w:r w:rsidRPr="00777022">
        <w:rPr>
          <w:rFonts w:ascii="Times New Roman" w:hAnsi="Times New Roman" w:cs="Times New Roman"/>
          <w:b/>
          <w:sz w:val="24"/>
          <w:szCs w:val="24"/>
        </w:rPr>
        <w:t xml:space="preserve">; б) надежность; в) пригодность для массовых исследований; г) безвредность; д) </w:t>
      </w:r>
      <w:proofErr w:type="spellStart"/>
      <w:r w:rsidRPr="00777022">
        <w:rPr>
          <w:rFonts w:ascii="Times New Roman" w:hAnsi="Times New Roman" w:cs="Times New Roman"/>
          <w:b/>
          <w:sz w:val="24"/>
          <w:szCs w:val="24"/>
        </w:rPr>
        <w:t>безаппаратурность</w:t>
      </w:r>
      <w:proofErr w:type="spellEnd"/>
      <w:r w:rsidRPr="00777022">
        <w:rPr>
          <w:rFonts w:ascii="Times New Roman" w:hAnsi="Times New Roman" w:cs="Times New Roman"/>
          <w:b/>
          <w:sz w:val="24"/>
          <w:szCs w:val="24"/>
        </w:rPr>
        <w:t>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- в    2.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– д  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г, д    4. а, в,  г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г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64.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Для выделения группы </w:t>
      </w:r>
      <w:proofErr w:type="spellStart"/>
      <w:r w:rsidRPr="00777022">
        <w:rPr>
          <w:rFonts w:ascii="Times New Roman" w:hAnsi="Times New Roman" w:cs="Times New Roman"/>
          <w:sz w:val="24"/>
          <w:szCs w:val="24"/>
        </w:rPr>
        <w:t>высокоуспешно</w:t>
      </w:r>
      <w:proofErr w:type="spellEnd"/>
      <w:r w:rsidRPr="00777022">
        <w:rPr>
          <w:rFonts w:ascii="Times New Roman" w:hAnsi="Times New Roman" w:cs="Times New Roman"/>
          <w:sz w:val="24"/>
          <w:szCs w:val="24"/>
        </w:rPr>
        <w:t xml:space="preserve"> работающих при составлении психофизиологического портрета профессии используются</w:t>
      </w:r>
      <w:r w:rsidRPr="00777022">
        <w:rPr>
          <w:rFonts w:ascii="Times New Roman" w:hAnsi="Times New Roman" w:cs="Times New Roman"/>
          <w:b/>
          <w:sz w:val="24"/>
          <w:szCs w:val="24"/>
        </w:rPr>
        <w:t>: а) анализ производительности труда; б) опрос экспертов; в) самооценка работающих; г) анализ травматизма, причин аварий.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- в    2.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б  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а,  д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 4. а - г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б,  г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65.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Основные способы тренировки ключевых профессионально значимых функций: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занятия физкультурой и спортом; б) использование специальных тренажеров; в) применение мнемотехники и аутотренинга; г) гипнотерапия.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- в    2.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б  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а,  д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 4. а - г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б,  г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66.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Подросткам, осваивающим профессии, связанные с работой на высоте, в качестве профессиональной прикладной физической подготовки следует рекомендовать: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плавание; б) гимнастику; в) бег на длинные дистанции; г) акробатику; д) стрельбу.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- в    2.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б  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г    4. а - г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д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67.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Для тренировки ключевых профессионально значимых функций учащимся, осваивающим профессии сборщика, слесаря-наладчика, следует рекомендовать занятия такими видами спорта, как: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легкая атлетика; б) бокс; в) баскетбол, настольный теннис; г) борьба вольная и классическая; д) тяжелая атлетика, культуризм</w:t>
      </w:r>
      <w:r w:rsidRPr="00777022">
        <w:rPr>
          <w:rFonts w:ascii="Times New Roman" w:hAnsi="Times New Roman" w:cs="Times New Roman"/>
          <w:sz w:val="24"/>
          <w:szCs w:val="24"/>
        </w:rPr>
        <w:t>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в    2.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  3.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 4.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  5.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68.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При определении профессиональной пригодности больных с хроническими заболеваниями должны учитываться</w:t>
      </w:r>
      <w:r w:rsidRPr="00777022">
        <w:rPr>
          <w:rFonts w:ascii="Times New Roman" w:hAnsi="Times New Roman" w:cs="Times New Roman"/>
          <w:b/>
          <w:sz w:val="24"/>
          <w:szCs w:val="24"/>
        </w:rPr>
        <w:t>: а) диагноз; б) состояние функции пораженного органа или системы; в) стадия болезни; г) частота обострений.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б, в, г     2.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г     3.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б    4.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г     5.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г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69.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Врачебно-профессиональное заключение для учащихся в первую очередь должно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 xml:space="preserve">содержать:  </w:t>
      </w:r>
      <w:r w:rsidRPr="00777022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>) профессии, противопоказанные учащемуся по состоянию здоровья; б) основные неблагоприятные профессиональные факторы, ограничивающие пригодность в соответствии с заболеванием; в) лечебно-профилактические мероприятия; г) рекомендации по диспансеризации.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а, в    2.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г     3.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б, в    4.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г     5.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б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70.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При заболеваниях органов кровообращения у подростков противопоказаны обучение и работы, связанные с профессионально-производственными факторами: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работа на высоте; б) заданный темп и ритм работы и психоэмоциональное напряжение; в) неблагоприятные метеорологические и микроклиматические условия; г) повышенные уровни ионизирующего и </w:t>
      </w:r>
      <w:proofErr w:type="spellStart"/>
      <w:r w:rsidRPr="00777022">
        <w:rPr>
          <w:rFonts w:ascii="Times New Roman" w:hAnsi="Times New Roman" w:cs="Times New Roman"/>
          <w:b/>
          <w:sz w:val="24"/>
          <w:szCs w:val="24"/>
        </w:rPr>
        <w:t>неионизируюшего</w:t>
      </w:r>
      <w:proofErr w:type="spellEnd"/>
      <w:r w:rsidRPr="00777022">
        <w:rPr>
          <w:rFonts w:ascii="Times New Roman" w:hAnsi="Times New Roman" w:cs="Times New Roman"/>
          <w:b/>
          <w:sz w:val="24"/>
          <w:szCs w:val="24"/>
        </w:rPr>
        <w:t xml:space="preserve"> излучения; д) значительная тяжесть трудового процесса; е) повышенные уровни шума и вибрации.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- д   2.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г     3.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в    4.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г     5.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е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71.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Подросткам, осваивающим профессии, связанные с воздействием нагревающего микроклимата, в качестве профессиональной прикладной физической подготовки следует рекомендовать</w:t>
      </w:r>
      <w:r w:rsidRPr="00777022">
        <w:rPr>
          <w:rFonts w:ascii="Times New Roman" w:hAnsi="Times New Roman" w:cs="Times New Roman"/>
          <w:b/>
          <w:sz w:val="24"/>
          <w:szCs w:val="24"/>
        </w:rPr>
        <w:t>: а) плавание; б) баскетбол; в) бег на длинные дистанции; г) лыжный спорт; д) стрельбу.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в, г    2.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б  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а,  д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 4. а, б, г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б,  г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72.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При хронических заболеваниях дыхательных путей у подростков противопоказаны обучение и работы, связанные с профессионально-производственными факторами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: а) пыль различного происхождения; б) химические вещества раздражающего и </w:t>
      </w:r>
      <w:r w:rsidRPr="007770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сенсибилизирующего действия; в) неблагоприятные метеорологические и микроклиматические условия; г) повышенные уровни ионизирующего и </w:t>
      </w:r>
      <w:proofErr w:type="spellStart"/>
      <w:r w:rsidRPr="00777022">
        <w:rPr>
          <w:rFonts w:ascii="Times New Roman" w:hAnsi="Times New Roman" w:cs="Times New Roman"/>
          <w:b/>
          <w:sz w:val="24"/>
          <w:szCs w:val="24"/>
        </w:rPr>
        <w:t>неионизируюшего</w:t>
      </w:r>
      <w:proofErr w:type="spellEnd"/>
      <w:r w:rsidRPr="00777022">
        <w:rPr>
          <w:rFonts w:ascii="Times New Roman" w:hAnsi="Times New Roman" w:cs="Times New Roman"/>
          <w:b/>
          <w:sz w:val="24"/>
          <w:szCs w:val="24"/>
        </w:rPr>
        <w:t xml:space="preserve"> излучения; д) заданный темп и ритм работы.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а, в, г    2.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г     3.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в    4.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г     5.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д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73.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Программные формы трудового воспитания, обучения и   профессионального образования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: а) трудовое, политехническое образование; б) инициативные формы труда детей и подростков; в) обязательный общественно полезный, производительный труд в течение учебного </w:t>
      </w: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года;  г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>) профессиональная подготовка учащихся 10-11-х классов;  д) профессиональное образование подростков; е) организованный общественно полезный, производительный труд во время летних каникул.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в г д      </w:t>
      </w:r>
      <w:smartTag w:uri="urn:schemas-microsoft-com:office:smarttags" w:element="metricconverter">
        <w:smartTagPr>
          <w:attr w:name="ProductID" w:val="2. г"/>
        </w:smartTagPr>
        <w:r w:rsidRPr="00777022">
          <w:rPr>
            <w:rFonts w:ascii="Times New Roman" w:hAnsi="Times New Roman" w:cs="Times New Roman"/>
            <w:sz w:val="24"/>
            <w:szCs w:val="24"/>
          </w:rPr>
          <w:t>2. г</w:t>
        </w:r>
      </w:smartTag>
      <w:r w:rsidRPr="00777022">
        <w:rPr>
          <w:rFonts w:ascii="Times New Roman" w:hAnsi="Times New Roman" w:cs="Times New Roman"/>
          <w:sz w:val="24"/>
          <w:szCs w:val="24"/>
        </w:rPr>
        <w:t xml:space="preserve"> - е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е  4.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г    5. б, в, г, е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74.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Основные части функциональной системы трудовой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деятельности  подростков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вводная часть; б) афферентный синтез; в) принятие решения и основная часть; г) принятие решение и формирование акцептора результата действия; д) стимулы; е) поведенческая деятельность и ее результат; ж) метаболические сдвиги в организме; з) утомление; и) сигнализация о внутренних потребностях.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а, в, г, е      2. б, г, е, ж.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и  3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е  4.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г    5. б, в, г, е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75.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Особенности реакций организма подростков на физическую нагрузку и   их причины: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более длительный период врабатывания; б) быстрое достижение высокого уровня работоспособности; в) относительно небольшой период высокой работоспособности; г) относительно длительный период высокой работоспособности; д) более продолжительный период восстановления работоспособности; е) более быстрое восстановление работоспособности; ж) возрастные физиологические особенности скелетной мускулатуры мышечного сокращения; з) генерализация воспалительного процесса в нервной системе и длительное его сохранение.          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в г д      </w:t>
      </w:r>
      <w:smartTag w:uri="urn:schemas-microsoft-com:office:smarttags" w:element="metricconverter">
        <w:smartTagPr>
          <w:attr w:name="ProductID" w:val="2. г"/>
        </w:smartTagPr>
        <w:r w:rsidRPr="00777022">
          <w:rPr>
            <w:rFonts w:ascii="Times New Roman" w:hAnsi="Times New Roman" w:cs="Times New Roman"/>
            <w:sz w:val="24"/>
            <w:szCs w:val="24"/>
          </w:rPr>
          <w:t>2. г</w:t>
        </w:r>
      </w:smartTag>
      <w:r w:rsidRPr="00777022">
        <w:rPr>
          <w:rFonts w:ascii="Times New Roman" w:hAnsi="Times New Roman" w:cs="Times New Roman"/>
          <w:sz w:val="24"/>
          <w:szCs w:val="24"/>
        </w:rPr>
        <w:t xml:space="preserve"> - е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е  4.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г    5. б, в, г, е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76.</w:t>
      </w:r>
      <w:r w:rsidRPr="00777022">
        <w:rPr>
          <w:rFonts w:ascii="Times New Roman" w:hAnsi="Times New Roman" w:cs="Times New Roman"/>
          <w:sz w:val="24"/>
          <w:szCs w:val="24"/>
        </w:rPr>
        <w:t xml:space="preserve"> Фазы  развития приспособительных реакций к неблагоприятным    факторам у подростков согласно концепции И.А. </w:t>
      </w:r>
      <w:proofErr w:type="spellStart"/>
      <w:r w:rsidRPr="00777022">
        <w:rPr>
          <w:rFonts w:ascii="Times New Roman" w:hAnsi="Times New Roman" w:cs="Times New Roman"/>
          <w:sz w:val="24"/>
          <w:szCs w:val="24"/>
        </w:rPr>
        <w:t>Арнольди</w:t>
      </w:r>
      <w:proofErr w:type="spellEnd"/>
      <w:r w:rsidRPr="00777022">
        <w:rPr>
          <w:rFonts w:ascii="Times New Roman" w:hAnsi="Times New Roman" w:cs="Times New Roman"/>
          <w:sz w:val="24"/>
          <w:szCs w:val="24"/>
        </w:rPr>
        <w:t xml:space="preserve">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декомпенсации, когда в интересах одной из подсистем происходит нарушение регуляции второй;  б) значительного напряжения всех систем, отражающая  повышенную чувствительность организма подростков; в) первично-компенсирующего взаимодействия, при которой; г) снижаются показатели деятельности вторично-компенсирующего взаимодействия, в которой идет перестройка адаптационных механизмов; д) снижения чувствительности к воздействию фактора, отражающая процесс становления приспособления организма; е) стабилизации процесса или наступления адаптации.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а,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в,  г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 д      2. б, д, е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б - е   4.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г    5. б, в, г, е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77.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Группы факторов, влияющих на особенности приспособительных   реакций подростков в ответ на комбинирование воздействие учебных и   профессионально- комбинированных нагрузок: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вредность химического вещества; б) возрастно-половые особенности учащихся; в) уровень физического развития учащихся; г) функциональная готовность организма к профессиональному обучению.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а,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в,  г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   2. б, г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б - е    4.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в, г   5. а, б, в, г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78.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Для тренировки ключевых профессионально значимых функций     учащимся, осваивающих профессии сборщика, слесаря-наладчика,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следует  рекомендовать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занятия: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легкой атлетикой; б) боксом; в) баскетболом, настольным теннисом; г) борьбой вольной и классической; д) тяжелой атлетикой, культуризмом.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а, в      </w:t>
      </w:r>
      <w:smartTag w:uri="urn:schemas-microsoft-com:office:smarttags" w:element="metricconverter">
        <w:smartTagPr>
          <w:attr w:name="ProductID" w:val="2. г"/>
        </w:smartTagPr>
        <w:r w:rsidRPr="00777022">
          <w:rPr>
            <w:rFonts w:ascii="Times New Roman" w:hAnsi="Times New Roman" w:cs="Times New Roman"/>
            <w:sz w:val="24"/>
            <w:szCs w:val="24"/>
          </w:rPr>
          <w:t>2. г</w:t>
        </w:r>
      </w:smartTag>
      <w:r w:rsidRPr="00777022">
        <w:rPr>
          <w:rFonts w:ascii="Times New Roman" w:hAnsi="Times New Roman" w:cs="Times New Roman"/>
          <w:sz w:val="24"/>
          <w:szCs w:val="24"/>
        </w:rPr>
        <w:t xml:space="preserve">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 4. б     5.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79.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Задачи санитарного врача при осуществлении контроля за содержанием     трудового обучения, воспитания учащихся: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выбор характера трудовой деятельности учащихся; б) согласование трудовой деятельности учащихся (конкретные профессии, виды труда);  в) согласование рабочих мест для прохождения производственной практики </w:t>
      </w:r>
      <w:r w:rsidRPr="00777022">
        <w:rPr>
          <w:rFonts w:ascii="Times New Roman" w:hAnsi="Times New Roman" w:cs="Times New Roman"/>
          <w:b/>
          <w:sz w:val="24"/>
          <w:szCs w:val="24"/>
        </w:rPr>
        <w:lastRenderedPageBreak/>
        <w:t>учащимися; г) оценка документов по соответствию характера и условий труда санитарно-гигиеническим нормам; д) оценка документов по соответствию характера труда состоянию здоровья; е) контроль за фактическим содержанием трудового обучения и воспитания.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б, в, д, е      2. б, г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б - е    4.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в, г  5. а, б, в, г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80.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При хронических заболеваниях органов пищеварения у подростков противопоказаны обучение и работы, связанные с профессионально-производственными факторами: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пыль различного происхождения; б) значительное психоэмоциональное напряжение; в) неблагоприятные метеорологические и микроклиматические условия; г) заданный темп и ритм работы; д) значительная тяжесть трудового процесса; е) невозможность соблюдения режима питания и диеты.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 - д   2.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г     3.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в    4.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г, д , е     5.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е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81.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Гигиенические требования к организации уроков труда в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средней  школе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плотность урока 60-80%;  б) плотность урока 80-90%;  в) число основных операций – 1-2; г) число основных операций – 3-5;  д) преобладание статического компонента; е) преобладание динамического компонента.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1.а, г, е      2. б, г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б - е    4.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в, г  5. а, б, в, г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82.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Меры  профилактики травматизм во время трудового обучения детей и подростков</w:t>
      </w:r>
      <w:r w:rsidRPr="00777022">
        <w:rPr>
          <w:rFonts w:ascii="Times New Roman" w:hAnsi="Times New Roman" w:cs="Times New Roman"/>
          <w:b/>
          <w:sz w:val="24"/>
          <w:szCs w:val="24"/>
        </w:rPr>
        <w:t>: а) соответствие характера и организации трудовой деятельности возрасту, полу и состоянию здоровья учащихся; б) подбор оборудования и инструментария в соответствии с морфо - функциональными особенностями учащихся; в) создание оптимальных санитарно-гигиенических условий; г) обеспечение учащихся спецодеждой и средствами  индивидуальной защиты; д) оформление уголков по технике безопасности; е) проведение инструктажа по технике безопасности.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а,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в,  г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   2. б, г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в - е    4.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в, г  5. а - е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83.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Показатели, определяемые при анализе хронометража урока труда: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продолжительность урока и его составных частей; б) число операций, их продолжительность и чередование; в) физиологическая «цену» урока; г) норма выработки.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а, б      2. б, г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в    4.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в, г  5. а, г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84.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Несовершенные компоненты афферентного синтеза функциональной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системы  трудовой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деятельности у детей и подростков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: а) доминирующая мотивация; б) память; в) обстановочная </w:t>
      </w:r>
      <w:proofErr w:type="spellStart"/>
      <w:r w:rsidRPr="00777022">
        <w:rPr>
          <w:rFonts w:ascii="Times New Roman" w:hAnsi="Times New Roman" w:cs="Times New Roman"/>
          <w:b/>
          <w:sz w:val="24"/>
          <w:szCs w:val="24"/>
        </w:rPr>
        <w:t>афферентация</w:t>
      </w:r>
      <w:proofErr w:type="spellEnd"/>
      <w:r w:rsidRPr="00777022">
        <w:rPr>
          <w:rFonts w:ascii="Times New Roman" w:hAnsi="Times New Roman" w:cs="Times New Roman"/>
          <w:b/>
          <w:sz w:val="24"/>
          <w:szCs w:val="24"/>
        </w:rPr>
        <w:t xml:space="preserve">; г) пусковая </w:t>
      </w:r>
      <w:proofErr w:type="spellStart"/>
      <w:r w:rsidRPr="00777022">
        <w:rPr>
          <w:rFonts w:ascii="Times New Roman" w:hAnsi="Times New Roman" w:cs="Times New Roman"/>
          <w:b/>
          <w:sz w:val="24"/>
          <w:szCs w:val="24"/>
        </w:rPr>
        <w:t>афферентация</w:t>
      </w:r>
      <w:proofErr w:type="spellEnd"/>
      <w:r w:rsidRPr="00777022">
        <w:rPr>
          <w:rFonts w:ascii="Times New Roman" w:hAnsi="Times New Roman" w:cs="Times New Roman"/>
          <w:b/>
          <w:sz w:val="24"/>
          <w:szCs w:val="24"/>
        </w:rPr>
        <w:t>.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а,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в,  г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   2. а, б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в    4. 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г  5. а - г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85.</w:t>
      </w:r>
      <w:r w:rsidRPr="00777022">
        <w:rPr>
          <w:rFonts w:ascii="Times New Roman" w:hAnsi="Times New Roman" w:cs="Times New Roman"/>
          <w:sz w:val="24"/>
          <w:szCs w:val="24"/>
        </w:rPr>
        <w:t xml:space="preserve"> У детей и подростков трудно формируется акцептор результатов действия, так как они: </w:t>
      </w:r>
      <w:r w:rsidRPr="00777022">
        <w:rPr>
          <w:rFonts w:ascii="Times New Roman" w:hAnsi="Times New Roman" w:cs="Times New Roman"/>
          <w:b/>
          <w:sz w:val="24"/>
          <w:szCs w:val="24"/>
        </w:rPr>
        <w:t>а)  имеют четкое представление о результатах труда; б)  не имеют четкого представления о результатах труда; в)  не могут адекватно оценивать степень изменения своего функционального состояния в процессе труда; г)  могут адекватно оценивать степень изменения своего функционального состояния в процессе труда; д) не выполняют указания педагога; е) имеют недостаточный уровень развития ключевых профессионально-значимых функций.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а,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в,  г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   2. б, в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в - е    4.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в, г  5. а - е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86.</w:t>
      </w:r>
      <w:r w:rsidRPr="00777022">
        <w:rPr>
          <w:rFonts w:ascii="Times New Roman" w:hAnsi="Times New Roman" w:cs="Times New Roman"/>
          <w:sz w:val="24"/>
          <w:szCs w:val="24"/>
        </w:rPr>
        <w:t xml:space="preserve"> Физиолого-гигиенические принципы организации политехнического и производственного обучения в школе: </w:t>
      </w:r>
      <w:r w:rsidRPr="00777022">
        <w:rPr>
          <w:rFonts w:ascii="Times New Roman" w:hAnsi="Times New Roman" w:cs="Times New Roman"/>
          <w:b/>
          <w:sz w:val="24"/>
          <w:szCs w:val="24"/>
        </w:rPr>
        <w:t>а) системность в организации и проведении трудового обучения; б) соответствие характера трудовой деятельности закономерностям роста и развития детей и подростков; в) соответствие характера деятельности и ее построения возрастно-половым особенностям и состоянию здоровья детей; г) постепенное увеличение нагрузок, оказывающее тренирующее воздействие на организм; д) постоянство физических и других видов нагрузок, оказывающее   адаптирующее воздействие на организм; е) рациональный режим трудового обучения; ж) благоприятные санитарно-гигиенические условия трудовой деятельности, безопасные для здоровья.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lastRenderedPageBreak/>
        <w:t xml:space="preserve">1. а,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в,  г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   2. б, г, е, ж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б - е    4.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в, г  5. а, в, г, е, ж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87.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Принцип постепенного увеличения физических нагрузок и усложнения трудовых операций обеспечивается: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пониманием педагога этого принципа; б) правильным выбором материала, с которым работают школьники; в) нормированием труда детей и подростков; г) нормированием условий труда детей и подростков; д) индивидуальным подходом.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а,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в,  г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   2. б, в, д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в     4.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в, г  5. а - д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88.</w:t>
      </w:r>
      <w:r w:rsidRPr="00777022">
        <w:rPr>
          <w:rFonts w:ascii="Times New Roman" w:hAnsi="Times New Roman" w:cs="Times New Roman"/>
          <w:sz w:val="24"/>
          <w:szCs w:val="24"/>
        </w:rPr>
        <w:t xml:space="preserve"> Реакция на движущийся объект, латентный период зрительно-моторной   реакции дифференцировка световых раздражителей являются профессионально-значимыми функциями для </w:t>
      </w: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а)  профессии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 xml:space="preserve"> монтажника-высотника; б)  профессий машиностроительного профиля (токарь, слесарь); в)  профессий строительного профиля (штукатур, маляр); г) операторских профессий (машинист крана, водитель транспорта); д) профессий декоративно-художественного профиля (дизайн).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   2. б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в    4.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в  5. а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89.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При заболеваниях эндокринной системы у подростков противопоказаны обучение и работы, связанные с профессионально-производственными факторами: </w:t>
      </w:r>
      <w:r w:rsidRPr="00777022">
        <w:rPr>
          <w:rFonts w:ascii="Times New Roman" w:hAnsi="Times New Roman" w:cs="Times New Roman"/>
          <w:b/>
          <w:sz w:val="24"/>
          <w:szCs w:val="24"/>
        </w:rPr>
        <w:t>а) высокая опасность травматизма; б) заданный темп и ритм работы и психоэмоциональное напряжение; в) пыль различного происхождения; г) повышенные уровни шума и вибрации; д) значительная тяжесть трудового процесса; е) невозможность соблюдения режима питания и диеты.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а,  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г, д, е   2.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г     3.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в, е    4.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г, д , е     5.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е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90.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Для тренировки ключевых профессионально значимых функций учащимся, осваивающим профессии оператора </w:t>
      </w:r>
      <w:proofErr w:type="spellStart"/>
      <w:r w:rsidRPr="00777022">
        <w:rPr>
          <w:rFonts w:ascii="Times New Roman" w:hAnsi="Times New Roman" w:cs="Times New Roman"/>
          <w:sz w:val="24"/>
          <w:szCs w:val="24"/>
        </w:rPr>
        <w:t>многоприборного</w:t>
      </w:r>
      <w:proofErr w:type="spellEnd"/>
      <w:r w:rsidRPr="00777022">
        <w:rPr>
          <w:rFonts w:ascii="Times New Roman" w:hAnsi="Times New Roman" w:cs="Times New Roman"/>
          <w:sz w:val="24"/>
          <w:szCs w:val="24"/>
        </w:rPr>
        <w:t xml:space="preserve"> пульта, следует рекомендовать занятия такими видами спорта, как</w:t>
      </w:r>
      <w:r w:rsidRPr="00777022">
        <w:rPr>
          <w:rFonts w:ascii="Times New Roman" w:hAnsi="Times New Roman" w:cs="Times New Roman"/>
          <w:b/>
          <w:sz w:val="24"/>
          <w:szCs w:val="24"/>
        </w:rPr>
        <w:t>: а) баскетбол, гандбол; б) бег, лыжный спорт; в) плавание; г) борьба вольная и классическая; д) велоспорт.</w:t>
      </w:r>
    </w:p>
    <w:p w:rsidR="00BC10C8" w:rsidRPr="00777022" w:rsidRDefault="00BC10C8" w:rsidP="007770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в    2.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  3.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 4.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  5.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</w:p>
    <w:p w:rsidR="00BC10C8" w:rsidRPr="00777022" w:rsidRDefault="00BC10C8" w:rsidP="0077702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bCs/>
          <w:sz w:val="24"/>
          <w:szCs w:val="24"/>
        </w:rPr>
        <w:t>91.</w:t>
      </w:r>
      <w:r w:rsidRPr="007770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77022">
        <w:rPr>
          <w:rFonts w:ascii="Times New Roman" w:hAnsi="Times New Roman" w:cs="Times New Roman"/>
          <w:iCs/>
          <w:sz w:val="24"/>
          <w:szCs w:val="24"/>
        </w:rPr>
        <w:t xml:space="preserve">Профессионально-производственные факторы, для которых имеются специальные гигиенические нормативы для подростков: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тяжесть трудового процесса; </w:t>
      </w: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б)  локальная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 xml:space="preserve"> вибрация; в) биологические факторы; г) производственный шум;  д) ПДК для всех веществ 1-го класса опасности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  </w:t>
      </w:r>
      <w:proofErr w:type="spellStart"/>
      <w:proofErr w:type="gramStart"/>
      <w:r w:rsidRPr="00777022">
        <w:rPr>
          <w:rFonts w:ascii="Times New Roman" w:hAnsi="Times New Roman" w:cs="Times New Roman"/>
          <w:sz w:val="24"/>
          <w:szCs w:val="24"/>
        </w:rPr>
        <w:t>г,д</w:t>
      </w:r>
      <w:proofErr w:type="spellEnd"/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   2. а, б, д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в    4.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>, б, г   5. а, д</w:t>
      </w:r>
    </w:p>
    <w:p w:rsidR="00BC10C8" w:rsidRPr="00777022" w:rsidRDefault="00BC10C8" w:rsidP="0077702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bCs/>
          <w:sz w:val="24"/>
          <w:szCs w:val="24"/>
        </w:rPr>
        <w:t>92.</w:t>
      </w:r>
      <w:r w:rsidRPr="00777022">
        <w:rPr>
          <w:rFonts w:ascii="Times New Roman" w:hAnsi="Times New Roman" w:cs="Times New Roman"/>
          <w:bCs/>
          <w:sz w:val="24"/>
          <w:szCs w:val="24"/>
        </w:rPr>
        <w:t xml:space="preserve"> Оптимальная организация производственного обучения в профессиональном училище предусматривает проведение его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в учебно-производственных мастерских; б) в учебных цехах базового предприятия; в) в общих цехах базового предприятия; г) с чередованием ежедневно 4 часов теории и 2 часов </w:t>
      </w: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практики;  д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>)  с интервалом в 1-2 дня.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г      2. б, г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в    4.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в  5. а, д </w:t>
      </w:r>
    </w:p>
    <w:p w:rsidR="00BC10C8" w:rsidRPr="00777022" w:rsidRDefault="00BC10C8" w:rsidP="0077702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bCs/>
          <w:sz w:val="24"/>
          <w:szCs w:val="24"/>
        </w:rPr>
        <w:t>93.</w:t>
      </w:r>
      <w:r w:rsidRPr="00777022">
        <w:rPr>
          <w:rFonts w:ascii="Times New Roman" w:hAnsi="Times New Roman" w:cs="Times New Roman"/>
          <w:bCs/>
          <w:sz w:val="24"/>
          <w:szCs w:val="24"/>
        </w:rPr>
        <w:t xml:space="preserve"> Особенности реакций организма подростков на физическую нагрузку: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удлиненный период врабатывания; б) быстрое достижение высокого уровня работоспособности; </w:t>
      </w: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в)  укороченный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 xml:space="preserve"> период высокой работоспособности; г) удлиненный период восстановления работоспособности; д) ускоренное восстановление работоспособности.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г      2. б, г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в, г    4.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в  5. а, д </w:t>
      </w:r>
    </w:p>
    <w:p w:rsidR="00BC10C8" w:rsidRPr="00777022" w:rsidRDefault="00BC10C8" w:rsidP="00777022">
      <w:pPr>
        <w:widowControl w:val="0"/>
        <w:tabs>
          <w:tab w:val="left" w:pos="284"/>
          <w:tab w:val="left" w:pos="710"/>
          <w:tab w:val="left" w:pos="1278"/>
          <w:tab w:val="left" w:pos="1988"/>
          <w:tab w:val="left" w:pos="2272"/>
          <w:tab w:val="left" w:pos="8236"/>
        </w:tabs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94.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Особенности терморегуляции подростков в горячих цехах: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spellStart"/>
      <w:r w:rsidRPr="00777022">
        <w:rPr>
          <w:rFonts w:ascii="Times New Roman" w:hAnsi="Times New Roman" w:cs="Times New Roman"/>
          <w:b/>
          <w:sz w:val="24"/>
          <w:szCs w:val="24"/>
        </w:rPr>
        <w:t>гипо</w:t>
      </w:r>
      <w:proofErr w:type="spellEnd"/>
      <w:r w:rsidRPr="00777022">
        <w:rPr>
          <w:rFonts w:ascii="Times New Roman" w:hAnsi="Times New Roman" w:cs="Times New Roman"/>
          <w:b/>
          <w:sz w:val="24"/>
          <w:szCs w:val="24"/>
        </w:rPr>
        <w:t xml:space="preserve">-, неадекватные реакции, указывающие на нарушение; процессов терморегуляции и гемодинамики; б)  </w:t>
      </w:r>
      <w:proofErr w:type="spellStart"/>
      <w:r w:rsidRPr="00777022">
        <w:rPr>
          <w:rFonts w:ascii="Times New Roman" w:hAnsi="Times New Roman" w:cs="Times New Roman"/>
          <w:b/>
          <w:sz w:val="24"/>
          <w:szCs w:val="24"/>
        </w:rPr>
        <w:t>гипер</w:t>
      </w:r>
      <w:proofErr w:type="spellEnd"/>
      <w:r w:rsidRPr="00777022">
        <w:rPr>
          <w:rFonts w:ascii="Times New Roman" w:hAnsi="Times New Roman" w:cs="Times New Roman"/>
          <w:b/>
          <w:sz w:val="24"/>
          <w:szCs w:val="24"/>
        </w:rPr>
        <w:t>-, неадекватные реакции, указывающие на нарушение процессов терморегуляции и гемодинамики; в)  затягивание процессов восстановления функционального состояния организма подростков; г)  ускорение процессов восстановления функционального  состояния организма подростков; д)  переход к новой функциональной системе применительно для воздействия повышенной температуры воздуха и излучения.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г      2. б, в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в    4.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д  5. а, д </w:t>
      </w:r>
    </w:p>
    <w:p w:rsidR="00BC10C8" w:rsidRPr="00777022" w:rsidRDefault="00BC10C8" w:rsidP="00777022">
      <w:pPr>
        <w:widowControl w:val="0"/>
        <w:tabs>
          <w:tab w:val="left" w:pos="284"/>
          <w:tab w:val="left" w:pos="710"/>
          <w:tab w:val="left" w:pos="1278"/>
          <w:tab w:val="left" w:pos="1988"/>
          <w:tab w:val="left" w:pos="2272"/>
          <w:tab w:val="left" w:pos="8236"/>
        </w:tabs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lastRenderedPageBreak/>
        <w:t>95.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Неблагоприятные реакции подростков неспецифического характера на воздействие химических веществ:</w:t>
      </w:r>
      <w:r w:rsidR="007770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а)  снижение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 xml:space="preserve"> иммунобиологической реактивности; б) анемия; в) </w:t>
      </w:r>
      <w:proofErr w:type="spellStart"/>
      <w:r w:rsidRPr="00777022">
        <w:rPr>
          <w:rFonts w:ascii="Times New Roman" w:hAnsi="Times New Roman" w:cs="Times New Roman"/>
          <w:b/>
          <w:sz w:val="24"/>
          <w:szCs w:val="24"/>
        </w:rPr>
        <w:t>гипербилирубинемия</w:t>
      </w:r>
      <w:proofErr w:type="spellEnd"/>
      <w:r w:rsidRPr="00777022">
        <w:rPr>
          <w:rFonts w:ascii="Times New Roman" w:hAnsi="Times New Roman" w:cs="Times New Roman"/>
          <w:b/>
          <w:sz w:val="24"/>
          <w:szCs w:val="24"/>
        </w:rPr>
        <w:t>; г) функциональные нарушения со стороны нервной и сердечно-              сосудистой системы; д) портальная гипертензия; е) снижение темпов физического развития; ж) акселерация; з) аллергические реакции.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г, з      2. а, б, г, е, з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в, е, з    4.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д  5. а, б, д </w:t>
      </w:r>
    </w:p>
    <w:p w:rsidR="00BC10C8" w:rsidRPr="00777022" w:rsidRDefault="00BC10C8" w:rsidP="00777022">
      <w:pPr>
        <w:widowControl w:val="0"/>
        <w:tabs>
          <w:tab w:val="left" w:pos="284"/>
          <w:tab w:val="left" w:pos="710"/>
          <w:tab w:val="left" w:pos="1278"/>
          <w:tab w:val="left" w:pos="1988"/>
          <w:tab w:val="left" w:pos="2272"/>
          <w:tab w:val="left" w:pos="8236"/>
        </w:tabs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96.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Профессионально пригодный подросток- это подросток, который: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может успешно овладеть профессией во время </w:t>
      </w: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обучения  отведенного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 xml:space="preserve"> программой подготовки; б)  знает требования, предъявляемые профессией и не имеет медицинских противопоказаний к работе и обучению; в)  может овладеть профессией за время общения совершенствоваться в ней при работе; г)  может овладеть профессией за время обучения совершенствоваться и работать длительное время без ущерба  для здоровья.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   2. а   3.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 4.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5. а, б </w:t>
      </w:r>
    </w:p>
    <w:p w:rsidR="00BC10C8" w:rsidRPr="00777022" w:rsidRDefault="00BC10C8" w:rsidP="00777022">
      <w:pPr>
        <w:widowControl w:val="0"/>
        <w:tabs>
          <w:tab w:val="left" w:pos="284"/>
          <w:tab w:val="left" w:pos="710"/>
          <w:tab w:val="left" w:pos="1278"/>
          <w:tab w:val="left" w:pos="1988"/>
          <w:tab w:val="left" w:pos="2272"/>
          <w:tab w:val="left" w:pos="8236"/>
        </w:tabs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97.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Инструментарий для трудового и политехнического обучения детей и подростков нормируется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: а) по размеру; </w:t>
      </w: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б)  по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 xml:space="preserve"> окраске; в) по массе; г) по конструкции;  д) в соответствии с антропометрическими особенностями учащихся; е) в соответствии с физическими возможностями учащихся.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г     2. а, б, г, е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в, д, е    4.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д  5. а, б, д </w:t>
      </w:r>
    </w:p>
    <w:p w:rsidR="00BC10C8" w:rsidRPr="00777022" w:rsidRDefault="00BC10C8" w:rsidP="00777022">
      <w:pPr>
        <w:widowControl w:val="0"/>
        <w:tabs>
          <w:tab w:val="left" w:pos="284"/>
          <w:tab w:val="left" w:pos="710"/>
          <w:tab w:val="left" w:pos="1278"/>
          <w:tab w:val="left" w:pos="1988"/>
          <w:tab w:val="left" w:pos="2272"/>
          <w:tab w:val="left" w:pos="8236"/>
        </w:tabs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98.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Основные группы профессионально значимых функций и   качеств: </w:t>
      </w:r>
      <w:proofErr w:type="gramStart"/>
      <w:r w:rsidRPr="00777022">
        <w:rPr>
          <w:rFonts w:ascii="Times New Roman" w:hAnsi="Times New Roman" w:cs="Times New Roman"/>
          <w:b/>
          <w:sz w:val="24"/>
          <w:szCs w:val="24"/>
        </w:rPr>
        <w:t>а)  координационные</w:t>
      </w:r>
      <w:proofErr w:type="gramEnd"/>
      <w:r w:rsidRPr="00777022">
        <w:rPr>
          <w:rFonts w:ascii="Times New Roman" w:hAnsi="Times New Roman" w:cs="Times New Roman"/>
          <w:b/>
          <w:sz w:val="24"/>
          <w:szCs w:val="24"/>
        </w:rPr>
        <w:t xml:space="preserve"> свойства; б)  двигательные (моторные) свойства; в) свойства памяти; г) сенсорные свойства; д)  индивидуально-топологические особенности высшей нервной               деятельности; е)  особенности внимания подростка;  ж) </w:t>
      </w:r>
      <w:proofErr w:type="spellStart"/>
      <w:r w:rsidRPr="00777022">
        <w:rPr>
          <w:rFonts w:ascii="Times New Roman" w:hAnsi="Times New Roman" w:cs="Times New Roman"/>
          <w:b/>
          <w:sz w:val="24"/>
          <w:szCs w:val="24"/>
        </w:rPr>
        <w:t>аттенционно-мнемические</w:t>
      </w:r>
      <w:proofErr w:type="spellEnd"/>
      <w:r w:rsidRPr="00777022">
        <w:rPr>
          <w:rFonts w:ascii="Times New Roman" w:hAnsi="Times New Roman" w:cs="Times New Roman"/>
          <w:b/>
          <w:sz w:val="24"/>
          <w:szCs w:val="24"/>
        </w:rPr>
        <w:t xml:space="preserve"> свойства;  з) характерологические и личностные свойства.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г, з      2. а, б, г, е, з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в, е, з    4.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д, з   5. а, б, г, д </w:t>
      </w:r>
    </w:p>
    <w:p w:rsidR="00BC10C8" w:rsidRPr="00777022" w:rsidRDefault="00BC10C8" w:rsidP="00777022">
      <w:pPr>
        <w:widowControl w:val="0"/>
        <w:tabs>
          <w:tab w:val="left" w:pos="284"/>
          <w:tab w:val="left" w:pos="710"/>
          <w:tab w:val="left" w:pos="1278"/>
          <w:tab w:val="left" w:pos="1988"/>
          <w:tab w:val="left" w:pos="2272"/>
          <w:tab w:val="left" w:pos="8236"/>
        </w:tabs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99.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Вид материала, предусмотренного программой трудового  обучения, с которым школьникам предстоит работать на уроках  труда, выбирается в первую очередь с учетом: </w:t>
      </w:r>
      <w:r w:rsidRPr="00777022">
        <w:rPr>
          <w:rFonts w:ascii="Times New Roman" w:hAnsi="Times New Roman" w:cs="Times New Roman"/>
          <w:b/>
          <w:sz w:val="24"/>
          <w:szCs w:val="24"/>
        </w:rPr>
        <w:t>а)  экономических показателей (стоимость); б) историко-этнографических особенностей региона   (использование  опыта традиционных народных промыслов); в)  прохождения основных разделов общеобразовательных  дисциплин (природоведение, химия, физика, биология); г) величины физических усилий, требующих для его обработки; д)  эстетических показателей (яркость, окраска, разнообразие   форм).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   2. а, б, г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в    4.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  5. б </w:t>
      </w:r>
    </w:p>
    <w:p w:rsidR="00BC10C8" w:rsidRPr="00777022" w:rsidRDefault="00BC10C8" w:rsidP="00777022">
      <w:pPr>
        <w:widowControl w:val="0"/>
        <w:tabs>
          <w:tab w:val="left" w:pos="284"/>
          <w:tab w:val="left" w:pos="710"/>
          <w:tab w:val="left" w:pos="1278"/>
          <w:tab w:val="left" w:pos="1988"/>
          <w:tab w:val="left" w:pos="2272"/>
          <w:tab w:val="left" w:pos="8236"/>
        </w:tabs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100.</w:t>
      </w:r>
      <w:r w:rsidRPr="00777022">
        <w:rPr>
          <w:rFonts w:ascii="Times New Roman" w:hAnsi="Times New Roman" w:cs="Times New Roman"/>
          <w:sz w:val="24"/>
          <w:szCs w:val="24"/>
        </w:rPr>
        <w:t xml:space="preserve"> Основные этапы разработки психофизиологического портрета  профессии для определения профессиональной пригодности: </w:t>
      </w:r>
      <w:r w:rsidRPr="00777022">
        <w:rPr>
          <w:rFonts w:ascii="Times New Roman" w:hAnsi="Times New Roman" w:cs="Times New Roman"/>
          <w:b/>
          <w:sz w:val="24"/>
          <w:szCs w:val="24"/>
        </w:rPr>
        <w:t xml:space="preserve">а) составление </w:t>
      </w:r>
      <w:proofErr w:type="spellStart"/>
      <w:r w:rsidRPr="00777022">
        <w:rPr>
          <w:rFonts w:ascii="Times New Roman" w:hAnsi="Times New Roman" w:cs="Times New Roman"/>
          <w:b/>
          <w:sz w:val="24"/>
          <w:szCs w:val="24"/>
        </w:rPr>
        <w:t>профессиограммы</w:t>
      </w:r>
      <w:proofErr w:type="spellEnd"/>
      <w:r w:rsidRPr="00777022">
        <w:rPr>
          <w:rFonts w:ascii="Times New Roman" w:hAnsi="Times New Roman" w:cs="Times New Roman"/>
          <w:b/>
          <w:sz w:val="24"/>
          <w:szCs w:val="24"/>
        </w:rPr>
        <w:t xml:space="preserve">; б) выделение ключевых функций; в) составление психофизиологического портрета профессии; г) изучение уровня развития ключевых функций у подростков; д) подбор методик для изучения функций; е) изучение ключевых функций у </w:t>
      </w:r>
      <w:proofErr w:type="spellStart"/>
      <w:r w:rsidRPr="00777022">
        <w:rPr>
          <w:rFonts w:ascii="Times New Roman" w:hAnsi="Times New Roman" w:cs="Times New Roman"/>
          <w:b/>
          <w:sz w:val="24"/>
          <w:szCs w:val="24"/>
        </w:rPr>
        <w:t>высокоуспешных</w:t>
      </w:r>
      <w:proofErr w:type="spellEnd"/>
      <w:r w:rsidRPr="00777022">
        <w:rPr>
          <w:rFonts w:ascii="Times New Roman" w:hAnsi="Times New Roman" w:cs="Times New Roman"/>
          <w:b/>
          <w:sz w:val="24"/>
          <w:szCs w:val="24"/>
        </w:rPr>
        <w:t xml:space="preserve">   профессионалов и лиц другой профессии; ж) отбор функций, прошедших проверку;  з) разработка способов тренировки ключевых функций; и)  анализ успешности освоения подростками профессии.</w:t>
      </w:r>
    </w:p>
    <w:p w:rsidR="00BC10C8" w:rsidRPr="00777022" w:rsidRDefault="00BC10C8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1.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г      2. а, б, г   3.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- и    4.  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, ж, и   5. б - г </w:t>
      </w:r>
    </w:p>
    <w:p w:rsidR="00BC10C8" w:rsidRDefault="00BC10C8" w:rsidP="00BC10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3379" w:rsidRDefault="005D3379" w:rsidP="00BC10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3379" w:rsidRDefault="005D3379" w:rsidP="00BC10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3379" w:rsidRDefault="005D3379" w:rsidP="00BC10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7022" w:rsidRDefault="00777022" w:rsidP="00BC10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2: </w:t>
      </w:r>
      <w:r w:rsidRPr="00777022">
        <w:rPr>
          <w:rFonts w:ascii="Times New Roman" w:hAnsi="Times New Roman" w:cs="Times New Roman"/>
          <w:b/>
          <w:sz w:val="28"/>
          <w:szCs w:val="28"/>
        </w:rPr>
        <w:t>Гигиенические аспекты организации питания детей и подростков. Методы изучения и оценки фактического питания детей и подростков.</w:t>
      </w:r>
    </w:p>
    <w:p w:rsidR="00777022" w:rsidRPr="005D3379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379">
        <w:rPr>
          <w:rFonts w:ascii="Times New Roman" w:hAnsi="Times New Roman" w:cs="Times New Roman"/>
          <w:b/>
          <w:sz w:val="24"/>
          <w:szCs w:val="24"/>
        </w:rPr>
        <w:t xml:space="preserve">1. При организации дополнительного питания обучающихся в образовательных учреждениях (свободная продажа в буфетах) рекомендуется реализация напитков в упаковках объемом 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A) не более 500 мл 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B) не более 1000 мл 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C) не менее 1000 мл </w:t>
      </w:r>
    </w:p>
    <w:p w:rsidR="00777022" w:rsidRPr="00777022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не более 1500 мл </w:t>
      </w:r>
    </w:p>
    <w:p w:rsidR="00777022" w:rsidRPr="005D3379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37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77022" w:rsidRPr="005D3379">
        <w:rPr>
          <w:rFonts w:ascii="Times New Roman" w:hAnsi="Times New Roman" w:cs="Times New Roman"/>
          <w:b/>
          <w:sz w:val="24"/>
          <w:szCs w:val="24"/>
        </w:rPr>
        <w:t>Наибольшая относительная величина основного обмена (килокалории на 1 кг массы тела) у детей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A) 1-3 лет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B) 6-9 лет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C) 10-12 лет</w:t>
      </w:r>
    </w:p>
    <w:p w:rsidR="00777022" w:rsidRPr="00777022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115 лет</w:t>
      </w:r>
    </w:p>
    <w:p w:rsidR="00777022" w:rsidRPr="005D3379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37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777022" w:rsidRPr="005D3379">
        <w:rPr>
          <w:rFonts w:ascii="Times New Roman" w:hAnsi="Times New Roman" w:cs="Times New Roman"/>
          <w:b/>
          <w:sz w:val="24"/>
          <w:szCs w:val="24"/>
        </w:rPr>
        <w:t>В питании детей и подростков ежедневно должны присутствовать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A) мясо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B) рыба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C) яйца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D) колбасные изделия</w:t>
      </w:r>
    </w:p>
    <w:p w:rsidR="00777022" w:rsidRPr="005D3379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379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777022" w:rsidRPr="005D3379">
        <w:rPr>
          <w:rFonts w:ascii="Times New Roman" w:hAnsi="Times New Roman" w:cs="Times New Roman"/>
          <w:b/>
          <w:sz w:val="24"/>
          <w:szCs w:val="24"/>
        </w:rPr>
        <w:t>В питании детей и подростков запрещено использовать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A) яйца водоплавающей птицы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B) куриные яйца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C) перепелиные яйца</w:t>
      </w:r>
    </w:p>
    <w:p w:rsidR="00777022" w:rsidRPr="00777022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яйца любой птицы</w:t>
      </w:r>
    </w:p>
    <w:p w:rsidR="00777022" w:rsidRPr="005D3379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37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777022" w:rsidRPr="005D3379">
        <w:rPr>
          <w:rFonts w:ascii="Times New Roman" w:hAnsi="Times New Roman" w:cs="Times New Roman"/>
          <w:b/>
          <w:sz w:val="24"/>
          <w:szCs w:val="24"/>
        </w:rPr>
        <w:t>В питании детей и подростков запрещено использовать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A) яичницу глазунью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B) омлет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C) запеканку с яйцом</w:t>
      </w:r>
    </w:p>
    <w:p w:rsidR="00777022" w:rsidRPr="00777022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вареные яйца</w:t>
      </w:r>
    </w:p>
    <w:p w:rsidR="00777022" w:rsidRPr="005D3379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379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777022" w:rsidRPr="005D3379">
        <w:rPr>
          <w:rFonts w:ascii="Times New Roman" w:hAnsi="Times New Roman" w:cs="Times New Roman"/>
          <w:b/>
          <w:sz w:val="24"/>
          <w:szCs w:val="24"/>
        </w:rPr>
        <w:t>В питании детей и подростков запрещено использовать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A) майонез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B) кукурузное масло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C) подсолнечное масло</w:t>
      </w:r>
    </w:p>
    <w:p w:rsidR="00777022" w:rsidRPr="00777022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оливковое масло</w:t>
      </w:r>
    </w:p>
    <w:p w:rsidR="00777022" w:rsidRPr="005D3379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379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777022" w:rsidRPr="005D3379">
        <w:rPr>
          <w:rFonts w:ascii="Times New Roman" w:hAnsi="Times New Roman" w:cs="Times New Roman"/>
          <w:b/>
          <w:sz w:val="24"/>
          <w:szCs w:val="24"/>
        </w:rPr>
        <w:t>При производстве продуктов питания для детей раннего возраста запрещено использовать рыбное сырье, полученное из рыбы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A) придонных пород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B) морской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C) пресноводной</w:t>
      </w:r>
    </w:p>
    <w:p w:rsidR="00777022" w:rsidRPr="00777022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океанической</w:t>
      </w:r>
    </w:p>
    <w:p w:rsidR="00777022" w:rsidRPr="005D3379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379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777022" w:rsidRPr="005D3379">
        <w:rPr>
          <w:rFonts w:ascii="Times New Roman" w:hAnsi="Times New Roman" w:cs="Times New Roman"/>
          <w:b/>
          <w:sz w:val="24"/>
          <w:szCs w:val="24"/>
        </w:rPr>
        <w:t>При производстве продуктов питания для детей раннего возраста запрещено использовать рыбное сырье, полученное из рыбы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A) садкового содержания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B) морской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C) пресноводной</w:t>
      </w:r>
    </w:p>
    <w:p w:rsidR="00777022" w:rsidRPr="00777022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океанической</w:t>
      </w:r>
    </w:p>
    <w:p w:rsidR="00777022" w:rsidRPr="005D3379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379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777022" w:rsidRPr="005D3379">
        <w:rPr>
          <w:rFonts w:ascii="Times New Roman" w:hAnsi="Times New Roman" w:cs="Times New Roman"/>
          <w:b/>
          <w:sz w:val="24"/>
          <w:szCs w:val="24"/>
        </w:rPr>
        <w:t>В питании обучающихся использование растительной продукции, выращенной на учебно-опытных участках образовательных учреждений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lastRenderedPageBreak/>
        <w:t>A) допускается после представления результатов лабораторно-инструментального исследования, подтверждающего его безопасность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B) допускается без ограничений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C) допускается по заключению </w:t>
      </w:r>
      <w:proofErr w:type="spellStart"/>
      <w:r w:rsidRPr="0077702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777022">
        <w:rPr>
          <w:rFonts w:ascii="Times New Roman" w:hAnsi="Times New Roman" w:cs="Times New Roman"/>
          <w:sz w:val="24"/>
          <w:szCs w:val="24"/>
        </w:rPr>
        <w:t xml:space="preserve"> комиссии образовательного учреждения</w:t>
      </w:r>
    </w:p>
    <w:p w:rsidR="00777022" w:rsidRPr="00777022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не допускается</w:t>
      </w:r>
    </w:p>
    <w:p w:rsidR="00777022" w:rsidRPr="005D3379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379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777022" w:rsidRPr="005D3379">
        <w:rPr>
          <w:rFonts w:ascii="Times New Roman" w:hAnsi="Times New Roman" w:cs="Times New Roman"/>
          <w:b/>
          <w:sz w:val="24"/>
          <w:szCs w:val="24"/>
        </w:rPr>
        <w:t>При организации питания учащихся в общеобразовательных учреждениях запрещается использовать столовую посуду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A) с трещинами и сколами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B) фарфоровую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C) фаянсовую</w:t>
      </w:r>
    </w:p>
    <w:p w:rsidR="00777022" w:rsidRPr="00777022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одноразовую</w:t>
      </w:r>
    </w:p>
    <w:p w:rsidR="00777022" w:rsidRPr="005D3379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379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777022" w:rsidRPr="005D3379">
        <w:rPr>
          <w:rFonts w:ascii="Times New Roman" w:hAnsi="Times New Roman" w:cs="Times New Roman"/>
          <w:b/>
          <w:sz w:val="24"/>
          <w:szCs w:val="24"/>
        </w:rPr>
        <w:t>В дошкольных образовательных организациях питание детей должно быть организовано в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A) групповых помещениях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B) общем обеденном зале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C) помещениях пищеблока</w:t>
      </w:r>
    </w:p>
    <w:p w:rsidR="00777022" w:rsidRPr="00777022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буфетной групповой ячейки</w:t>
      </w:r>
    </w:p>
    <w:p w:rsidR="00777022" w:rsidRPr="005D3379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379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777022" w:rsidRPr="005D3379">
        <w:rPr>
          <w:rFonts w:ascii="Times New Roman" w:hAnsi="Times New Roman" w:cs="Times New Roman"/>
          <w:b/>
          <w:sz w:val="24"/>
          <w:szCs w:val="24"/>
        </w:rPr>
        <w:t xml:space="preserve">При организации питания в детских коллективах предусматривается ведение </w:t>
      </w:r>
      <w:proofErr w:type="spellStart"/>
      <w:r w:rsidR="00777022" w:rsidRPr="005D3379">
        <w:rPr>
          <w:rFonts w:ascii="Times New Roman" w:hAnsi="Times New Roman" w:cs="Times New Roman"/>
          <w:b/>
          <w:sz w:val="24"/>
          <w:szCs w:val="24"/>
        </w:rPr>
        <w:t>бракеражного</w:t>
      </w:r>
      <w:proofErr w:type="spellEnd"/>
      <w:r w:rsidR="00777022" w:rsidRPr="005D3379">
        <w:rPr>
          <w:rFonts w:ascii="Times New Roman" w:hAnsi="Times New Roman" w:cs="Times New Roman"/>
          <w:b/>
          <w:sz w:val="24"/>
          <w:szCs w:val="24"/>
        </w:rPr>
        <w:t xml:space="preserve"> журнала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A) готовой кулинарной продукции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B) только овощей и фруктов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C) только рыбных продуктов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D) только молочных продуктов</w:t>
      </w:r>
    </w:p>
    <w:p w:rsidR="00777022" w:rsidRPr="005D3379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379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777022" w:rsidRPr="005D3379">
        <w:rPr>
          <w:rFonts w:ascii="Times New Roman" w:hAnsi="Times New Roman" w:cs="Times New Roman"/>
          <w:b/>
          <w:sz w:val="24"/>
          <w:szCs w:val="24"/>
        </w:rPr>
        <w:t>Источником информации о полноте выполнения регламентированного среднесуточного продуктового набора в организованных детских коллективах является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A) ведомость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контроля  за</w:t>
      </w:r>
      <w:proofErr w:type="gramEnd"/>
      <w:r w:rsidRPr="00777022">
        <w:rPr>
          <w:rFonts w:ascii="Times New Roman" w:hAnsi="Times New Roman" w:cs="Times New Roman"/>
          <w:sz w:val="24"/>
          <w:szCs w:val="24"/>
        </w:rPr>
        <w:t xml:space="preserve"> рационом питания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B) журнал бракеража готовой продукции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C) меню раскладка</w:t>
      </w:r>
    </w:p>
    <w:p w:rsidR="00777022" w:rsidRPr="00777022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десятидневное меню</w:t>
      </w:r>
    </w:p>
    <w:p w:rsidR="00777022" w:rsidRPr="005D3379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379"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="00777022" w:rsidRPr="005D3379">
        <w:rPr>
          <w:rFonts w:ascii="Times New Roman" w:hAnsi="Times New Roman" w:cs="Times New Roman"/>
          <w:b/>
          <w:sz w:val="24"/>
          <w:szCs w:val="24"/>
        </w:rPr>
        <w:t>Суточную пробу готовой продукции (пищи) на пищеблоках учреждений для детей и подростков хранят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A) не менее 48 часов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B) не более 48 часов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C) не более 24часов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D) разное время в зависимости от вида продукции</w:t>
      </w:r>
    </w:p>
    <w:p w:rsidR="00777022" w:rsidRPr="005D3379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379"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="00777022" w:rsidRPr="005D3379">
        <w:rPr>
          <w:rFonts w:ascii="Times New Roman" w:hAnsi="Times New Roman" w:cs="Times New Roman"/>
          <w:b/>
          <w:sz w:val="24"/>
          <w:szCs w:val="24"/>
        </w:rPr>
        <w:t>Суточную пробу готовой продукции (пищи) на пищеблоках учреждений для детей и подростков отбирают в стерильную стеклянную посуду и хранят в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A) холодильной камере при температуре 2-6 °С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B) морозильной камере при температуре -18 °С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C) специальном шкафу в пищеблоке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D) холодильной камере при температуре 0 °С</w:t>
      </w:r>
    </w:p>
    <w:p w:rsidR="00777022" w:rsidRPr="005D3379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379">
        <w:rPr>
          <w:rFonts w:ascii="Times New Roman" w:hAnsi="Times New Roman" w:cs="Times New Roman"/>
          <w:b/>
          <w:sz w:val="24"/>
          <w:szCs w:val="24"/>
        </w:rPr>
        <w:t xml:space="preserve">16. </w:t>
      </w:r>
      <w:r w:rsidR="00777022" w:rsidRPr="005D3379">
        <w:rPr>
          <w:rFonts w:ascii="Times New Roman" w:hAnsi="Times New Roman" w:cs="Times New Roman"/>
          <w:b/>
          <w:sz w:val="24"/>
          <w:szCs w:val="24"/>
        </w:rPr>
        <w:t>Суточную пробу готовой продукции (пищи) на пищеблоках учреждений для детей и подростков отбирают для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A) лабораторного исследования в случае пищевых отравлений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B) организации питания детей в случае срыва поставок продуктов питания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C) лабораторного исследования на калорийность и полноту вложения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D) лабораторных исследований при плановом санитарно-эпидемиологическом обследовании</w:t>
      </w:r>
    </w:p>
    <w:p w:rsidR="00777022" w:rsidRPr="005D3379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379">
        <w:rPr>
          <w:rFonts w:ascii="Times New Roman" w:hAnsi="Times New Roman" w:cs="Times New Roman"/>
          <w:b/>
          <w:sz w:val="24"/>
          <w:szCs w:val="24"/>
        </w:rPr>
        <w:t xml:space="preserve">17. </w:t>
      </w:r>
      <w:r w:rsidR="00777022" w:rsidRPr="005D3379">
        <w:rPr>
          <w:rFonts w:ascii="Times New Roman" w:hAnsi="Times New Roman" w:cs="Times New Roman"/>
          <w:b/>
          <w:sz w:val="24"/>
          <w:szCs w:val="24"/>
        </w:rPr>
        <w:t>При приготовлении пищи в дошкольных образовательных организациях не применяется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A) жарка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lastRenderedPageBreak/>
        <w:t>B) варка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C) запекание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D) приготовление пищи в </w:t>
      </w:r>
      <w:proofErr w:type="spellStart"/>
      <w:r w:rsidRPr="00777022">
        <w:rPr>
          <w:rFonts w:ascii="Times New Roman" w:hAnsi="Times New Roman" w:cs="Times New Roman"/>
          <w:sz w:val="24"/>
          <w:szCs w:val="24"/>
        </w:rPr>
        <w:t>пароконвектомате</w:t>
      </w:r>
      <w:proofErr w:type="spellEnd"/>
    </w:p>
    <w:p w:rsidR="00777022" w:rsidRPr="005D3379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379">
        <w:rPr>
          <w:rFonts w:ascii="Times New Roman" w:hAnsi="Times New Roman" w:cs="Times New Roman"/>
          <w:b/>
          <w:sz w:val="24"/>
          <w:szCs w:val="24"/>
        </w:rPr>
        <w:t xml:space="preserve">18. </w:t>
      </w:r>
      <w:r w:rsidR="00777022" w:rsidRPr="005D3379">
        <w:rPr>
          <w:rFonts w:ascii="Times New Roman" w:hAnsi="Times New Roman" w:cs="Times New Roman"/>
          <w:b/>
          <w:sz w:val="24"/>
          <w:szCs w:val="24"/>
        </w:rPr>
        <w:t>В дошкольных образовательных организациях запрещено использовать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A) столовые приборы из алюминия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B) фарфоровую столовую посуду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C) фаянсовую столовую посуду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D) столовые приборы из нержавеющей стали</w:t>
      </w:r>
    </w:p>
    <w:p w:rsidR="00777022" w:rsidRPr="005D3379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379">
        <w:rPr>
          <w:rFonts w:ascii="Times New Roman" w:hAnsi="Times New Roman" w:cs="Times New Roman"/>
          <w:b/>
          <w:sz w:val="24"/>
          <w:szCs w:val="24"/>
        </w:rPr>
        <w:t xml:space="preserve">19. </w:t>
      </w:r>
      <w:r w:rsidR="00777022" w:rsidRPr="005D3379">
        <w:rPr>
          <w:rFonts w:ascii="Times New Roman" w:hAnsi="Times New Roman" w:cs="Times New Roman"/>
          <w:b/>
          <w:sz w:val="24"/>
          <w:szCs w:val="24"/>
        </w:rPr>
        <w:t>В дошкольных образовательных организациях запрещено использовать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A) пластмассовую столовую посуду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B) фарфоровую столовую посуду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C) фаянсовую столовую посуду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D) столовые приборы из нержавеющей стали</w:t>
      </w:r>
    </w:p>
    <w:p w:rsidR="00777022" w:rsidRPr="005D3379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379">
        <w:rPr>
          <w:rFonts w:ascii="Times New Roman" w:hAnsi="Times New Roman" w:cs="Times New Roman"/>
          <w:b/>
          <w:sz w:val="24"/>
          <w:szCs w:val="24"/>
        </w:rPr>
        <w:t xml:space="preserve">20. </w:t>
      </w:r>
      <w:r w:rsidR="00777022" w:rsidRPr="005D3379">
        <w:rPr>
          <w:rFonts w:ascii="Times New Roman" w:hAnsi="Times New Roman" w:cs="Times New Roman"/>
          <w:b/>
          <w:sz w:val="24"/>
          <w:szCs w:val="24"/>
        </w:rPr>
        <w:t>В питании детских коллективов разрешено использовать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 xml:space="preserve">A) творог в ватрушках и запеканках                                                                   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B) макароны с мясным фаршем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C) паштеты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D) грибы</w:t>
      </w:r>
    </w:p>
    <w:p w:rsidR="00777022" w:rsidRPr="005D3379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379">
        <w:rPr>
          <w:rFonts w:ascii="Times New Roman" w:hAnsi="Times New Roman" w:cs="Times New Roman"/>
          <w:b/>
          <w:sz w:val="24"/>
          <w:szCs w:val="24"/>
        </w:rPr>
        <w:t xml:space="preserve">21. </w:t>
      </w:r>
      <w:r w:rsidR="00777022" w:rsidRPr="005D3379">
        <w:rPr>
          <w:rFonts w:ascii="Times New Roman" w:hAnsi="Times New Roman" w:cs="Times New Roman"/>
          <w:b/>
          <w:sz w:val="24"/>
          <w:szCs w:val="24"/>
        </w:rPr>
        <w:t>При организации дополнительного питания в школах (свободная продажа в буфетах) рекомендуется использовать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A) изделия творожные с жирностью не более 9%</w:t>
      </w:r>
    </w:p>
    <w:p w:rsidR="00777022" w:rsidRPr="00777022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</w:rPr>
        <w:t>B) изделия творожные с жирностью не менее 12%</w:t>
      </w:r>
    </w:p>
    <w:p w:rsidR="00777022" w:rsidRPr="00893C94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93C9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арахис</w:t>
      </w:r>
      <w:proofErr w:type="gramEnd"/>
    </w:p>
    <w:p w:rsidR="00777022" w:rsidRPr="00893C94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02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93C9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777022">
        <w:rPr>
          <w:rFonts w:ascii="Times New Roman" w:hAnsi="Times New Roman" w:cs="Times New Roman"/>
          <w:sz w:val="24"/>
          <w:szCs w:val="24"/>
        </w:rPr>
        <w:t>чипсы</w:t>
      </w:r>
      <w:proofErr w:type="gramEnd"/>
    </w:p>
    <w:p w:rsidR="00777022" w:rsidRPr="00893C94" w:rsidRDefault="00777022" w:rsidP="0077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00C" w:rsidRDefault="00A2100C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3379" w:rsidRPr="005D3379" w:rsidRDefault="005D3379" w:rsidP="007770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337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3: Гигиеническая оценка предметов детского обихода: детской одежды и обуви, игрушек. </w:t>
      </w:r>
    </w:p>
    <w:p w:rsidR="005D3379" w:rsidRPr="005D3379" w:rsidRDefault="005D3379" w:rsidP="005D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379" w:rsidRPr="00BE4455" w:rsidRDefault="005D3379" w:rsidP="005D3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 xml:space="preserve">1. В дошкольных образовательных организациях </w:t>
      </w:r>
      <w:proofErr w:type="spellStart"/>
      <w:r w:rsidRPr="00BE4455">
        <w:rPr>
          <w:rFonts w:ascii="Times New Roman" w:hAnsi="Times New Roman" w:cs="Times New Roman"/>
          <w:b/>
          <w:sz w:val="24"/>
          <w:szCs w:val="24"/>
        </w:rPr>
        <w:t>мягконабивные</w:t>
      </w:r>
      <w:proofErr w:type="spellEnd"/>
      <w:r w:rsidRPr="00BE4455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BE4455">
        <w:rPr>
          <w:rFonts w:ascii="Times New Roman" w:hAnsi="Times New Roman" w:cs="Times New Roman"/>
          <w:b/>
          <w:sz w:val="24"/>
          <w:szCs w:val="24"/>
        </w:rPr>
        <w:t>пенолатексные</w:t>
      </w:r>
      <w:proofErr w:type="spellEnd"/>
      <w:r w:rsidRPr="00BE4455">
        <w:rPr>
          <w:rFonts w:ascii="Times New Roman" w:hAnsi="Times New Roman" w:cs="Times New Roman"/>
          <w:b/>
          <w:sz w:val="24"/>
          <w:szCs w:val="24"/>
        </w:rPr>
        <w:t xml:space="preserve"> ворсованные игрушки </w:t>
      </w:r>
    </w:p>
    <w:p w:rsidR="005D3379" w:rsidRPr="00BE4455" w:rsidRDefault="005D3379" w:rsidP="005D337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разрешается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использовать без ограничений для детей всех возрастов </w:t>
      </w:r>
    </w:p>
    <w:p w:rsidR="005D3379" w:rsidRPr="00BE4455" w:rsidRDefault="005D3379" w:rsidP="005D337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разрешается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использовать для детей дошкольного возраста только в качестве дидактических пособий </w:t>
      </w:r>
    </w:p>
    <w:p w:rsidR="005D3379" w:rsidRPr="00BE4455" w:rsidRDefault="005D3379" w:rsidP="005D337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разрешается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использовать для детей дошкольного возраста без ограничений</w:t>
      </w:r>
    </w:p>
    <w:p w:rsidR="005D3379" w:rsidRPr="00BE4455" w:rsidRDefault="005D3379" w:rsidP="005D337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разрешается использовать </w:t>
      </w:r>
    </w:p>
    <w:p w:rsidR="005D3379" w:rsidRPr="00BE4455" w:rsidRDefault="005D3379" w:rsidP="005D3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>2. Санитарно-химическое исследование с использованием водной модельной среды проводится для</w:t>
      </w:r>
    </w:p>
    <w:p w:rsidR="005D3379" w:rsidRPr="00BE4455" w:rsidRDefault="005D3379" w:rsidP="00635D8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зимней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обуви</w:t>
      </w:r>
    </w:p>
    <w:p w:rsidR="005D3379" w:rsidRPr="00BE4455" w:rsidRDefault="005D3379" w:rsidP="00635D8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резиновой</w:t>
      </w:r>
      <w:proofErr w:type="gramEnd"/>
    </w:p>
    <w:p w:rsidR="005D3379" w:rsidRPr="00BE4455" w:rsidRDefault="005D3379" w:rsidP="00635D8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обуви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для детей школьного возраста</w:t>
      </w:r>
    </w:p>
    <w:p w:rsidR="005D3379" w:rsidRPr="00BE4455" w:rsidRDefault="005D3379" w:rsidP="00635D8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обуви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для детей до 1 года</w:t>
      </w:r>
    </w:p>
    <w:p w:rsidR="005D3379" w:rsidRPr="00BE4455" w:rsidRDefault="005D3379" w:rsidP="005D3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>3. Оценка воспламеняемости игрушек проводится для</w:t>
      </w:r>
    </w:p>
    <w:p w:rsidR="005D3379" w:rsidRPr="00BE4455" w:rsidRDefault="005D3379" w:rsidP="00635D8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всех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игрушек</w:t>
      </w:r>
    </w:p>
    <w:p w:rsidR="005D3379" w:rsidRPr="00BE4455" w:rsidRDefault="005D3379" w:rsidP="00635D8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E4455">
        <w:rPr>
          <w:rFonts w:ascii="Times New Roman" w:hAnsi="Times New Roman" w:cs="Times New Roman"/>
          <w:sz w:val="24"/>
          <w:szCs w:val="24"/>
        </w:rPr>
        <w:t>мягконабивных</w:t>
      </w:r>
      <w:proofErr w:type="spellEnd"/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игрушек, карнавальных игрушечных изделий, игрушек для детей до года</w:t>
      </w:r>
    </w:p>
    <w:p w:rsidR="005D3379" w:rsidRPr="00BE4455" w:rsidRDefault="005D3379" w:rsidP="00635D8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E4455">
        <w:rPr>
          <w:rFonts w:ascii="Times New Roman" w:hAnsi="Times New Roman" w:cs="Times New Roman"/>
          <w:sz w:val="24"/>
          <w:szCs w:val="24"/>
        </w:rPr>
        <w:t>мягконабивных</w:t>
      </w:r>
      <w:proofErr w:type="spellEnd"/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игрушек; карнавальных игрушечных изделий, игрушек, в которых может разместиться ребенок</w:t>
      </w:r>
    </w:p>
    <w:p w:rsidR="005D3379" w:rsidRPr="00BE4455" w:rsidRDefault="005D3379" w:rsidP="00635D8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E4455">
        <w:rPr>
          <w:rFonts w:ascii="Times New Roman" w:hAnsi="Times New Roman" w:cs="Times New Roman"/>
          <w:sz w:val="24"/>
          <w:szCs w:val="24"/>
        </w:rPr>
        <w:t>мягконабивных</w:t>
      </w:r>
      <w:proofErr w:type="spellEnd"/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игрушек, игрушек из полимерных материалов, игрушек, в которых может разместиться ребенок </w:t>
      </w:r>
    </w:p>
    <w:p w:rsidR="005D3379" w:rsidRPr="00BE4455" w:rsidRDefault="005D3379" w:rsidP="005D3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>4. Перечень определяемых веществ при проведении санитарно-химических исследований для оценки безопасности предметов детского обихода определяется</w:t>
      </w:r>
    </w:p>
    <w:p w:rsidR="005D3379" w:rsidRPr="00BE4455" w:rsidRDefault="005D3379" w:rsidP="00635D8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химическим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составом материала и красителей</w:t>
      </w:r>
    </w:p>
    <w:p w:rsidR="005D3379" w:rsidRPr="00BE4455" w:rsidRDefault="005D3379" w:rsidP="00635D8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возрастом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ребенка, для которого предназначен предмет</w:t>
      </w:r>
    </w:p>
    <w:p w:rsidR="005D3379" w:rsidRPr="00BE4455" w:rsidRDefault="005D3379" w:rsidP="00635D8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конструктивными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особенностями предметов обихода</w:t>
      </w:r>
    </w:p>
    <w:p w:rsidR="005D3379" w:rsidRPr="00BE4455" w:rsidRDefault="005D3379" w:rsidP="00635D8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возможностями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лабораторной базы исследовательского центра</w:t>
      </w:r>
    </w:p>
    <w:p w:rsidR="005D3379" w:rsidRPr="00BE4455" w:rsidRDefault="005D3379" w:rsidP="005D3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>5. Устойчивость к кипячению проводится при оценке безопасности</w:t>
      </w:r>
    </w:p>
    <w:p w:rsidR="005D3379" w:rsidRPr="00BE4455" w:rsidRDefault="005D3379" w:rsidP="00635D8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посуды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для детей</w:t>
      </w:r>
    </w:p>
    <w:p w:rsidR="005D3379" w:rsidRPr="00BE4455" w:rsidRDefault="005D3379" w:rsidP="00635D8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изделий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санитарно-гигиенических разового использования</w:t>
      </w:r>
    </w:p>
    <w:p w:rsidR="005D3379" w:rsidRPr="00BE4455" w:rsidRDefault="005D3379" w:rsidP="00635D8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сосок</w:t>
      </w:r>
      <w:proofErr w:type="gramEnd"/>
    </w:p>
    <w:p w:rsidR="005D3379" w:rsidRPr="00BE4455" w:rsidRDefault="005D3379" w:rsidP="00635D8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одежды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первого слоя для детей до года</w:t>
      </w:r>
    </w:p>
    <w:p w:rsidR="005D3379" w:rsidRPr="00BE4455" w:rsidRDefault="005D3379" w:rsidP="005D3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>6. Микробиологические исследования проводятся при оценке безопасности</w:t>
      </w:r>
    </w:p>
    <w:p w:rsidR="005D3379" w:rsidRPr="00BE4455" w:rsidRDefault="005D3379" w:rsidP="00635D8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посуды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для детей</w:t>
      </w:r>
    </w:p>
    <w:p w:rsidR="005D3379" w:rsidRPr="00BE4455" w:rsidRDefault="005D3379" w:rsidP="00635D8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одежды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первого слоя для детей до года</w:t>
      </w:r>
    </w:p>
    <w:p w:rsidR="005D3379" w:rsidRPr="00BE4455" w:rsidRDefault="005D3379" w:rsidP="00635D8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сосок</w:t>
      </w:r>
      <w:proofErr w:type="gramEnd"/>
    </w:p>
    <w:p w:rsidR="005D3379" w:rsidRPr="00BE4455" w:rsidRDefault="005D3379" w:rsidP="00635D8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зубных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щеток</w:t>
      </w:r>
    </w:p>
    <w:p w:rsidR="005D3379" w:rsidRPr="00BE4455" w:rsidRDefault="005D3379" w:rsidP="005D3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>7. Микробиологические исследования проводятся при оценке безопасности</w:t>
      </w:r>
    </w:p>
    <w:p w:rsidR="005D3379" w:rsidRPr="00BE4455" w:rsidRDefault="005D3379" w:rsidP="00635D8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посуды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для детей</w:t>
      </w:r>
    </w:p>
    <w:p w:rsidR="005D3379" w:rsidRPr="00BE4455" w:rsidRDefault="005D3379" w:rsidP="00635D8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E4455">
        <w:rPr>
          <w:rFonts w:ascii="Times New Roman" w:hAnsi="Times New Roman" w:cs="Times New Roman"/>
          <w:sz w:val="24"/>
          <w:szCs w:val="24"/>
        </w:rPr>
        <w:t>массажеров</w:t>
      </w:r>
      <w:proofErr w:type="spellEnd"/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для десен</w:t>
      </w:r>
    </w:p>
    <w:p w:rsidR="005D3379" w:rsidRPr="00BE4455" w:rsidRDefault="005D3379" w:rsidP="00635D8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одежды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первого слоя для детей до года</w:t>
      </w:r>
    </w:p>
    <w:p w:rsidR="005D3379" w:rsidRPr="00BE4455" w:rsidRDefault="005D3379" w:rsidP="00635D8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сосок</w:t>
      </w:r>
      <w:proofErr w:type="gramEnd"/>
    </w:p>
    <w:p w:rsidR="005D3379" w:rsidRPr="00BE4455" w:rsidRDefault="005D3379" w:rsidP="005D3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>8. Микробиологические исследования проводятся при оценке безопасности</w:t>
      </w:r>
    </w:p>
    <w:p w:rsidR="005D3379" w:rsidRPr="00BE4455" w:rsidRDefault="005D3379" w:rsidP="00635D89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посуды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для детей</w:t>
      </w:r>
    </w:p>
    <w:p w:rsidR="005D3379" w:rsidRPr="00BE4455" w:rsidRDefault="005D3379" w:rsidP="00635D89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одежды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первого слоя для детей до года</w:t>
      </w:r>
    </w:p>
    <w:p w:rsidR="005D3379" w:rsidRPr="00BE4455" w:rsidRDefault="005D3379" w:rsidP="00635D89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изделий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санитарно-гигиенических разового использования</w:t>
      </w:r>
    </w:p>
    <w:p w:rsidR="005D3379" w:rsidRPr="00BE4455" w:rsidRDefault="005D3379" w:rsidP="00635D89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сосок</w:t>
      </w:r>
      <w:proofErr w:type="gramEnd"/>
    </w:p>
    <w:p w:rsidR="005D3379" w:rsidRPr="00BE4455" w:rsidRDefault="005D3379" w:rsidP="005D3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>9. В материалах для детской одежды нормируется</w:t>
      </w:r>
    </w:p>
    <w:p w:rsidR="00BE4455" w:rsidRPr="00BE4455" w:rsidRDefault="005D3379" w:rsidP="00635D8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напряженность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электростатического поля</w:t>
      </w:r>
    </w:p>
    <w:p w:rsidR="00BE4455" w:rsidRPr="00BE4455" w:rsidRDefault="005D3379" w:rsidP="00635D8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E4455">
        <w:rPr>
          <w:rFonts w:ascii="Times New Roman" w:hAnsi="Times New Roman" w:cs="Times New Roman"/>
          <w:sz w:val="24"/>
          <w:szCs w:val="24"/>
        </w:rPr>
        <w:lastRenderedPageBreak/>
        <w:t>паропроницаемость</w:t>
      </w:r>
      <w:proofErr w:type="spellEnd"/>
      <w:proofErr w:type="gramEnd"/>
    </w:p>
    <w:p w:rsidR="00BE4455" w:rsidRPr="00BE4455" w:rsidRDefault="005D3379" w:rsidP="00635D8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E4455">
        <w:rPr>
          <w:rFonts w:ascii="Times New Roman" w:hAnsi="Times New Roman" w:cs="Times New Roman"/>
          <w:sz w:val="24"/>
          <w:szCs w:val="24"/>
        </w:rPr>
        <w:t>липофильность</w:t>
      </w:r>
      <w:proofErr w:type="spellEnd"/>
      <w:proofErr w:type="gramEnd"/>
    </w:p>
    <w:p w:rsidR="005D3379" w:rsidRPr="00BE4455" w:rsidRDefault="005D3379" w:rsidP="00635D8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воспламеняемость</w:t>
      </w:r>
      <w:proofErr w:type="gramEnd"/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При производстве игрушек для детей до 3 лет разрешается использовать</w:t>
      </w:r>
    </w:p>
    <w:p w:rsidR="00BE4455" w:rsidRPr="00BE4455" w:rsidRDefault="005D3379" w:rsidP="00635D89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древесину</w:t>
      </w:r>
      <w:proofErr w:type="gramEnd"/>
    </w:p>
    <w:p w:rsidR="00BE4455" w:rsidRPr="00BE4455" w:rsidRDefault="005D3379" w:rsidP="00635D89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натуральные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мех, кожу</w:t>
      </w:r>
    </w:p>
    <w:p w:rsidR="00BE4455" w:rsidRPr="00BE4455" w:rsidRDefault="005D3379" w:rsidP="00635D89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стекло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>, ворсованную резину</w:t>
      </w:r>
    </w:p>
    <w:p w:rsidR="005D3379" w:rsidRPr="00BE4455" w:rsidRDefault="005D3379" w:rsidP="00635D89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бумагу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>, картон</w:t>
      </w:r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 xml:space="preserve">Из игрушек для детей до 3 лет не допускается миграция </w:t>
      </w:r>
      <w:proofErr w:type="gramStart"/>
      <w:r w:rsidR="005D3379" w:rsidRPr="00BE4455">
        <w:rPr>
          <w:rFonts w:ascii="Times New Roman" w:hAnsi="Times New Roman" w:cs="Times New Roman"/>
          <w:b/>
          <w:sz w:val="24"/>
          <w:szCs w:val="24"/>
        </w:rPr>
        <w:t>веществ  _</w:t>
      </w:r>
      <w:proofErr w:type="gramEnd"/>
      <w:r w:rsidR="005D3379" w:rsidRPr="00BE4455">
        <w:rPr>
          <w:rFonts w:ascii="Times New Roman" w:hAnsi="Times New Roman" w:cs="Times New Roman"/>
          <w:b/>
          <w:sz w:val="24"/>
          <w:szCs w:val="24"/>
        </w:rPr>
        <w:t>________ класса опасности</w:t>
      </w:r>
    </w:p>
    <w:p w:rsidR="00BE4455" w:rsidRPr="00BE4455" w:rsidRDefault="005D3379" w:rsidP="00635D89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55">
        <w:rPr>
          <w:rFonts w:ascii="Times New Roman" w:hAnsi="Times New Roman" w:cs="Times New Roman"/>
          <w:sz w:val="24"/>
          <w:szCs w:val="24"/>
        </w:rPr>
        <w:t>1</w:t>
      </w:r>
    </w:p>
    <w:p w:rsidR="00BE4455" w:rsidRPr="00BE4455" w:rsidRDefault="005D3379" w:rsidP="00635D89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55">
        <w:rPr>
          <w:rFonts w:ascii="Times New Roman" w:hAnsi="Times New Roman" w:cs="Times New Roman"/>
          <w:sz w:val="24"/>
          <w:szCs w:val="24"/>
        </w:rPr>
        <w:t xml:space="preserve">2 </w:t>
      </w:r>
    </w:p>
    <w:p w:rsidR="00BE4455" w:rsidRPr="00BE4455" w:rsidRDefault="005D3379" w:rsidP="00635D89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55">
        <w:rPr>
          <w:rFonts w:ascii="Times New Roman" w:hAnsi="Times New Roman" w:cs="Times New Roman"/>
          <w:sz w:val="24"/>
          <w:szCs w:val="24"/>
        </w:rPr>
        <w:t>3</w:t>
      </w:r>
    </w:p>
    <w:p w:rsidR="005D3379" w:rsidRPr="00BE4455" w:rsidRDefault="005D3379" w:rsidP="00635D89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55">
        <w:rPr>
          <w:rFonts w:ascii="Times New Roman" w:hAnsi="Times New Roman" w:cs="Times New Roman"/>
          <w:sz w:val="24"/>
          <w:szCs w:val="24"/>
        </w:rPr>
        <w:t>4</w:t>
      </w:r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При оценке безопасности каких предметов детского обихода определяется привкус водной вытяжки?</w:t>
      </w:r>
    </w:p>
    <w:p w:rsidR="00BE4455" w:rsidRPr="00BE4455" w:rsidRDefault="00BE4455" w:rsidP="00635D89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одежды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для детей до 3 </w:t>
      </w:r>
      <w:proofErr w:type="spellStart"/>
      <w:r w:rsidRPr="00BE4455">
        <w:rPr>
          <w:rFonts w:ascii="Times New Roman" w:hAnsi="Times New Roman" w:cs="Times New Roman"/>
          <w:sz w:val="24"/>
          <w:szCs w:val="24"/>
        </w:rPr>
        <w:t>ле</w:t>
      </w:r>
      <w:proofErr w:type="spellEnd"/>
    </w:p>
    <w:p w:rsidR="00BE4455" w:rsidRPr="00BE4455" w:rsidRDefault="005D3379" w:rsidP="00635D89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обуви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для детей до 3 лет</w:t>
      </w:r>
    </w:p>
    <w:p w:rsidR="00BE4455" w:rsidRPr="00BE4455" w:rsidRDefault="005D3379" w:rsidP="00635D89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сосок</w:t>
      </w:r>
      <w:proofErr w:type="gramEnd"/>
    </w:p>
    <w:p w:rsidR="005D3379" w:rsidRPr="00BE4455" w:rsidRDefault="005D3379" w:rsidP="00635D89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изделий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санитарно-гигиенических разового использования</w:t>
      </w:r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При оценке безопасности каких предметов детского обихода определяется привкус водной вытяжки?</w:t>
      </w:r>
    </w:p>
    <w:p w:rsidR="00BE4455" w:rsidRPr="00BE4455" w:rsidRDefault="005D3379" w:rsidP="00635D8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одежды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для детей до 3 лет</w:t>
      </w:r>
    </w:p>
    <w:p w:rsidR="00BE4455" w:rsidRPr="00BE4455" w:rsidRDefault="005D3379" w:rsidP="00635D8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посуды</w:t>
      </w:r>
      <w:proofErr w:type="gramEnd"/>
    </w:p>
    <w:p w:rsidR="00BE4455" w:rsidRPr="00BE4455" w:rsidRDefault="005D3379" w:rsidP="00635D8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обуви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для детей до 3 лет</w:t>
      </w:r>
    </w:p>
    <w:p w:rsidR="005D3379" w:rsidRPr="00BE4455" w:rsidRDefault="005D3379" w:rsidP="00635D8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изделий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санитарно-гигиенических разового использования</w:t>
      </w:r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>14.</w:t>
      </w:r>
      <w:r w:rsidRPr="00BE4455">
        <w:rPr>
          <w:rFonts w:ascii="Times New Roman" w:hAnsi="Times New Roman" w:cs="Times New Roman"/>
          <w:sz w:val="24"/>
          <w:szCs w:val="24"/>
        </w:rPr>
        <w:t xml:space="preserve">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При оценке безопасности каких предметов детского обихода определяется изменение рН водной вытяжки?</w:t>
      </w:r>
    </w:p>
    <w:p w:rsidR="00BE4455" w:rsidRPr="00BE4455" w:rsidRDefault="00BE4455" w:rsidP="00635D8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55">
        <w:rPr>
          <w:rFonts w:ascii="Times New Roman" w:hAnsi="Times New Roman" w:cs="Times New Roman"/>
          <w:sz w:val="24"/>
          <w:szCs w:val="24"/>
        </w:rPr>
        <w:t>С</w:t>
      </w:r>
      <w:r w:rsidR="005D3379" w:rsidRPr="00BE4455">
        <w:rPr>
          <w:rFonts w:ascii="Times New Roman" w:hAnsi="Times New Roman" w:cs="Times New Roman"/>
          <w:sz w:val="24"/>
          <w:szCs w:val="24"/>
        </w:rPr>
        <w:t>осок</w:t>
      </w:r>
    </w:p>
    <w:p w:rsidR="00BE4455" w:rsidRPr="00BE4455" w:rsidRDefault="005D3379" w:rsidP="00635D8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одежды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для детей до 3 лет</w:t>
      </w:r>
    </w:p>
    <w:p w:rsidR="00BE4455" w:rsidRPr="00BE4455" w:rsidRDefault="00BE4455" w:rsidP="00635D8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обуви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для детей до 3 лет</w:t>
      </w:r>
    </w:p>
    <w:p w:rsidR="005D3379" w:rsidRPr="00BE4455" w:rsidRDefault="005D3379" w:rsidP="00635D8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ранцев</w:t>
      </w:r>
      <w:proofErr w:type="gramEnd"/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>15.</w:t>
      </w:r>
      <w:r w:rsidRPr="00BE4455">
        <w:rPr>
          <w:rFonts w:ascii="Times New Roman" w:hAnsi="Times New Roman" w:cs="Times New Roman"/>
          <w:sz w:val="24"/>
          <w:szCs w:val="24"/>
        </w:rPr>
        <w:t xml:space="preserve">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 xml:space="preserve">При оценке безопасности каких предметов детского обихода определяется изменение </w:t>
      </w:r>
      <w:proofErr w:type="spellStart"/>
      <w:r w:rsidR="005D3379" w:rsidRPr="00BE4455">
        <w:rPr>
          <w:rFonts w:ascii="Times New Roman" w:hAnsi="Times New Roman" w:cs="Times New Roman"/>
          <w:b/>
          <w:sz w:val="24"/>
          <w:szCs w:val="24"/>
        </w:rPr>
        <w:t>рн</w:t>
      </w:r>
      <w:proofErr w:type="spellEnd"/>
      <w:r w:rsidR="005D3379" w:rsidRPr="00BE4455">
        <w:rPr>
          <w:rFonts w:ascii="Times New Roman" w:hAnsi="Times New Roman" w:cs="Times New Roman"/>
          <w:b/>
          <w:sz w:val="24"/>
          <w:szCs w:val="24"/>
        </w:rPr>
        <w:t xml:space="preserve"> водной вытяжки?</w:t>
      </w:r>
    </w:p>
    <w:p w:rsidR="00BE4455" w:rsidRPr="00BE4455" w:rsidRDefault="005D3379" w:rsidP="00635D89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одежды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для детей до 3 лет</w:t>
      </w:r>
    </w:p>
    <w:p w:rsidR="00BE4455" w:rsidRPr="00BE4455" w:rsidRDefault="005D3379" w:rsidP="00635D89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обуви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для детей до 3 лет</w:t>
      </w:r>
    </w:p>
    <w:p w:rsidR="00BE4455" w:rsidRPr="00BE4455" w:rsidRDefault="005D3379" w:rsidP="00635D89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ранцев</w:t>
      </w:r>
      <w:proofErr w:type="gramEnd"/>
    </w:p>
    <w:p w:rsidR="005D3379" w:rsidRPr="00BE4455" w:rsidRDefault="005D3379" w:rsidP="00635D89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изделий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санитарно-гигиенических разового использования</w:t>
      </w:r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>16</w:t>
      </w:r>
      <w:r w:rsidRPr="00BE4455">
        <w:rPr>
          <w:rFonts w:ascii="Times New Roman" w:hAnsi="Times New Roman" w:cs="Times New Roman"/>
          <w:sz w:val="24"/>
          <w:szCs w:val="24"/>
        </w:rPr>
        <w:t xml:space="preserve">.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 xml:space="preserve">При оценке безопасности каких предметов детского обихода определяется изменение </w:t>
      </w:r>
      <w:proofErr w:type="spellStart"/>
      <w:r w:rsidR="005D3379" w:rsidRPr="00BE4455">
        <w:rPr>
          <w:rFonts w:ascii="Times New Roman" w:hAnsi="Times New Roman" w:cs="Times New Roman"/>
          <w:b/>
          <w:sz w:val="24"/>
          <w:szCs w:val="24"/>
        </w:rPr>
        <w:t>рн</w:t>
      </w:r>
      <w:proofErr w:type="spellEnd"/>
      <w:r w:rsidR="005D3379" w:rsidRPr="00BE4455">
        <w:rPr>
          <w:rFonts w:ascii="Times New Roman" w:hAnsi="Times New Roman" w:cs="Times New Roman"/>
          <w:b/>
          <w:sz w:val="24"/>
          <w:szCs w:val="24"/>
        </w:rPr>
        <w:t xml:space="preserve"> водной вытяжки?</w:t>
      </w:r>
    </w:p>
    <w:p w:rsidR="00BE4455" w:rsidRPr="00BE4455" w:rsidRDefault="005D3379" w:rsidP="00635D89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одежды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для детей до 3 лет</w:t>
      </w:r>
    </w:p>
    <w:p w:rsidR="00BE4455" w:rsidRPr="00BE4455" w:rsidRDefault="005D3379" w:rsidP="00635D89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посуды</w:t>
      </w:r>
      <w:proofErr w:type="gramEnd"/>
    </w:p>
    <w:p w:rsidR="00BE4455" w:rsidRPr="00BE4455" w:rsidRDefault="005D3379" w:rsidP="00635D89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обуви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для детей до 3 лет</w:t>
      </w:r>
    </w:p>
    <w:p w:rsidR="005D3379" w:rsidRPr="00BE4455" w:rsidRDefault="005D3379" w:rsidP="00635D89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ранцев</w:t>
      </w:r>
      <w:proofErr w:type="gramEnd"/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 xml:space="preserve">17.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 xml:space="preserve">При оценке безопасности каких предметов детского обихода определяется изменение </w:t>
      </w:r>
      <w:proofErr w:type="spellStart"/>
      <w:r w:rsidR="005D3379" w:rsidRPr="00BE4455">
        <w:rPr>
          <w:rFonts w:ascii="Times New Roman" w:hAnsi="Times New Roman" w:cs="Times New Roman"/>
          <w:b/>
          <w:sz w:val="24"/>
          <w:szCs w:val="24"/>
        </w:rPr>
        <w:t>рн</w:t>
      </w:r>
      <w:proofErr w:type="spellEnd"/>
      <w:r w:rsidR="005D3379" w:rsidRPr="00BE4455">
        <w:rPr>
          <w:rFonts w:ascii="Times New Roman" w:hAnsi="Times New Roman" w:cs="Times New Roman"/>
          <w:b/>
          <w:sz w:val="24"/>
          <w:szCs w:val="24"/>
        </w:rPr>
        <w:t xml:space="preserve"> водной вытяжки?</w:t>
      </w:r>
    </w:p>
    <w:p w:rsidR="00BE4455" w:rsidRPr="00BE4455" w:rsidRDefault="005D3379" w:rsidP="00635D89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одежды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для детей до 3 лет</w:t>
      </w:r>
    </w:p>
    <w:p w:rsidR="00BE4455" w:rsidRPr="00BE4455" w:rsidRDefault="005D3379" w:rsidP="00635D89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зубных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щеток</w:t>
      </w:r>
    </w:p>
    <w:p w:rsidR="00BE4455" w:rsidRPr="00BE4455" w:rsidRDefault="005D3379" w:rsidP="00635D89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обуви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для детей до 3 лет</w:t>
      </w:r>
    </w:p>
    <w:p w:rsidR="005D3379" w:rsidRPr="00BE4455" w:rsidRDefault="005D3379" w:rsidP="00635D89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ранцев</w:t>
      </w:r>
      <w:proofErr w:type="gramEnd"/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 xml:space="preserve">18.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Интенсивность запаха игрушек не должна превышать</w:t>
      </w:r>
    </w:p>
    <w:p w:rsidR="00BE4455" w:rsidRPr="00BE4455" w:rsidRDefault="005D3379" w:rsidP="00635D89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55">
        <w:rPr>
          <w:rFonts w:ascii="Times New Roman" w:hAnsi="Times New Roman" w:cs="Times New Roman"/>
          <w:sz w:val="24"/>
          <w:szCs w:val="24"/>
        </w:rPr>
        <w:t>2 баллов в игрушках для детей до года, 1 балла в игрушках для детей старше 1 года</w:t>
      </w:r>
    </w:p>
    <w:p w:rsidR="00BE4455" w:rsidRPr="00BE4455" w:rsidRDefault="005D3379" w:rsidP="00635D89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55">
        <w:rPr>
          <w:rFonts w:ascii="Times New Roman" w:hAnsi="Times New Roman" w:cs="Times New Roman"/>
          <w:sz w:val="24"/>
          <w:szCs w:val="24"/>
        </w:rPr>
        <w:lastRenderedPageBreak/>
        <w:t>1 балла в игрушках для детей всех возрастов</w:t>
      </w:r>
    </w:p>
    <w:p w:rsidR="00BE4455" w:rsidRPr="00BE4455" w:rsidRDefault="005D3379" w:rsidP="00635D89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55">
        <w:rPr>
          <w:rFonts w:ascii="Times New Roman" w:hAnsi="Times New Roman" w:cs="Times New Roman"/>
          <w:sz w:val="24"/>
          <w:szCs w:val="24"/>
        </w:rPr>
        <w:t>2 баллов в игрушках для детей всех возрастов</w:t>
      </w:r>
    </w:p>
    <w:p w:rsidR="005D3379" w:rsidRPr="00BE4455" w:rsidRDefault="005D3379" w:rsidP="00635D89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55">
        <w:rPr>
          <w:rFonts w:ascii="Times New Roman" w:hAnsi="Times New Roman" w:cs="Times New Roman"/>
          <w:sz w:val="24"/>
          <w:szCs w:val="24"/>
        </w:rPr>
        <w:t>1 балла в игрушках для детей до года, 2 баллов в игрушках для детей старше 1 года</w:t>
      </w:r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 xml:space="preserve">19.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Микробиологические исследования при оценке безопасности проводятся для игрушек</w:t>
      </w:r>
    </w:p>
    <w:p w:rsidR="00BE4455" w:rsidRPr="00BE4455" w:rsidRDefault="005D3379" w:rsidP="00635D89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природных материалов</w:t>
      </w:r>
    </w:p>
    <w:p w:rsidR="00BE4455" w:rsidRPr="00BE4455" w:rsidRDefault="005D3379" w:rsidP="00635D89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E4455">
        <w:rPr>
          <w:rFonts w:ascii="Times New Roman" w:hAnsi="Times New Roman" w:cs="Times New Roman"/>
          <w:sz w:val="24"/>
          <w:szCs w:val="24"/>
        </w:rPr>
        <w:t>мягконабивных</w:t>
      </w:r>
      <w:proofErr w:type="spellEnd"/>
      <w:proofErr w:type="gramEnd"/>
    </w:p>
    <w:p w:rsidR="00BE4455" w:rsidRPr="00BE4455" w:rsidRDefault="005D3379" w:rsidP="00635D89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полимерных материалов для детей старше 1 года</w:t>
      </w:r>
    </w:p>
    <w:p w:rsidR="005D3379" w:rsidRPr="00BE4455" w:rsidRDefault="005D3379" w:rsidP="00635D89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до 1 года и формующихся масс и красок, наносимых пальцами</w:t>
      </w:r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 xml:space="preserve">20.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При оценке безопасности игрушек проводится изучение стойкости защитно-декоративного покрытия к воздействию</w:t>
      </w:r>
    </w:p>
    <w:p w:rsidR="00BE4455" w:rsidRPr="00BE4455" w:rsidRDefault="005D3379" w:rsidP="00635D89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пота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>, слюны, влажной обработки</w:t>
      </w:r>
    </w:p>
    <w:p w:rsidR="00BE4455" w:rsidRPr="00BE4455" w:rsidRDefault="005D3379" w:rsidP="00635D89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желудочного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сока, горячей воды(80-90 °С)</w:t>
      </w:r>
    </w:p>
    <w:p w:rsidR="00BE4455" w:rsidRPr="00BE4455" w:rsidRDefault="005D3379" w:rsidP="00635D89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дезинфицирующих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средств, ультрафиолетового облучения</w:t>
      </w:r>
    </w:p>
    <w:p w:rsidR="005D3379" w:rsidRPr="00BE4455" w:rsidRDefault="005D3379" w:rsidP="00635D89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моющих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и дезинфицирующих средств</w:t>
      </w:r>
    </w:p>
    <w:p w:rsidR="00BE4455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>21. У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стойчивость</w:t>
      </w:r>
      <w:r w:rsidR="005D3379" w:rsidRPr="005D3379">
        <w:rPr>
          <w:rFonts w:ascii="Times New Roman" w:hAnsi="Times New Roman" w:cs="Times New Roman"/>
          <w:b/>
          <w:sz w:val="24"/>
          <w:szCs w:val="24"/>
        </w:rPr>
        <w:t xml:space="preserve"> окраски текстильных материалов к воздействию морской воды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определяется для</w:t>
      </w:r>
    </w:p>
    <w:p w:rsidR="00BE4455" w:rsidRPr="00BE4455" w:rsidRDefault="005D3379" w:rsidP="00635D89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одежды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1 слоя</w:t>
      </w:r>
    </w:p>
    <w:p w:rsidR="00BE4455" w:rsidRPr="00BE4455" w:rsidRDefault="005D3379" w:rsidP="00635D89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одежды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2 слоя</w:t>
      </w:r>
    </w:p>
    <w:p w:rsidR="00BE4455" w:rsidRPr="00BE4455" w:rsidRDefault="005D3379" w:rsidP="00635D89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купальников</w:t>
      </w:r>
      <w:proofErr w:type="gramEnd"/>
    </w:p>
    <w:p w:rsidR="005D3379" w:rsidRPr="00BE4455" w:rsidRDefault="005D3379" w:rsidP="00635D89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одежды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3слоя</w:t>
      </w:r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>22.</w:t>
      </w:r>
      <w:r w:rsidRPr="00BE4455">
        <w:rPr>
          <w:rFonts w:ascii="Times New Roman" w:hAnsi="Times New Roman" w:cs="Times New Roman"/>
          <w:sz w:val="24"/>
          <w:szCs w:val="24"/>
        </w:rPr>
        <w:t xml:space="preserve">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Имеются отдельные гигиенические нормативы содержания тяжелых металлов для</w:t>
      </w:r>
    </w:p>
    <w:p w:rsidR="00BE4455" w:rsidRPr="00BE4455" w:rsidRDefault="005D3379" w:rsidP="00635D89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игрушек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>, предназначенных для детей до 3-х лет</w:t>
      </w:r>
    </w:p>
    <w:p w:rsidR="00BE4455" w:rsidRPr="00BE4455" w:rsidRDefault="005D3379" w:rsidP="00635D89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формующихся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масс и красок, наносимых пальцами</w:t>
      </w:r>
    </w:p>
    <w:p w:rsidR="00BE4455" w:rsidRPr="00BE4455" w:rsidRDefault="005D3379" w:rsidP="00635D89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мягких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игрушек</w:t>
      </w:r>
    </w:p>
    <w:p w:rsidR="005D3379" w:rsidRPr="00BE4455" w:rsidRDefault="005D3379" w:rsidP="00635D89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погремушек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и зубных колец</w:t>
      </w:r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 xml:space="preserve">23.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В детских игрушках запрещается использование</w:t>
      </w:r>
    </w:p>
    <w:p w:rsidR="00BE4455" w:rsidRPr="00BE4455" w:rsidRDefault="005D3379" w:rsidP="00635D89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инфракрасного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излучения</w:t>
      </w:r>
    </w:p>
    <w:p w:rsidR="00BE4455" w:rsidRPr="00BE4455" w:rsidRDefault="005D3379" w:rsidP="00635D89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электромагнитного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поля</w:t>
      </w:r>
    </w:p>
    <w:p w:rsidR="00BE4455" w:rsidRPr="00BE4455" w:rsidRDefault="005D3379" w:rsidP="00635D89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электростатического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поля</w:t>
      </w:r>
    </w:p>
    <w:p w:rsidR="005D3379" w:rsidRPr="00BE4455" w:rsidRDefault="00BE4455" w:rsidP="00635D89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лазерного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излучения всех типов</w:t>
      </w:r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 xml:space="preserve">24.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Оценку радиационной безопасности игрушек проводят</w:t>
      </w:r>
    </w:p>
    <w:p w:rsidR="00BE4455" w:rsidRPr="00BE4455" w:rsidRDefault="005D3379" w:rsidP="00635D89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только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в игрушках из полимерных материалов</w:t>
      </w:r>
    </w:p>
    <w:p w:rsidR="00BE4455" w:rsidRPr="00BE4455" w:rsidRDefault="005D3379" w:rsidP="00635D89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только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в игрушках из природных материалов</w:t>
      </w:r>
    </w:p>
    <w:p w:rsidR="00BE4455" w:rsidRPr="00BE4455" w:rsidRDefault="005D3379" w:rsidP="00635D89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всех игрушках</w:t>
      </w:r>
    </w:p>
    <w:p w:rsidR="005D3379" w:rsidRPr="00BE4455" w:rsidRDefault="005D3379" w:rsidP="00635D89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только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в игрушках импортного производства</w:t>
      </w:r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 xml:space="preserve">25.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Определение кожно-раздражающего действия при оценке безопасности игрушек проводится для</w:t>
      </w:r>
    </w:p>
    <w:p w:rsidR="00BE4455" w:rsidRPr="00BE4455" w:rsidRDefault="005D3379" w:rsidP="00635D89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всех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игрушек</w:t>
      </w:r>
    </w:p>
    <w:p w:rsidR="00BE4455" w:rsidRPr="00BE4455" w:rsidRDefault="005D3379" w:rsidP="00635D89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формующихся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масс (пластилин, глина для лепки</w:t>
      </w:r>
      <w:r w:rsidR="00BE4455" w:rsidRPr="00BE4455">
        <w:rPr>
          <w:rFonts w:ascii="Times New Roman" w:hAnsi="Times New Roman" w:cs="Times New Roman"/>
          <w:sz w:val="24"/>
          <w:szCs w:val="24"/>
        </w:rPr>
        <w:t>,) для красок наносимых пальцам</w:t>
      </w:r>
    </w:p>
    <w:p w:rsidR="00BE4455" w:rsidRPr="00BE4455" w:rsidRDefault="005D3379" w:rsidP="00635D89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игрушек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детей до 3 лет</w:t>
      </w:r>
    </w:p>
    <w:p w:rsidR="005D3379" w:rsidRPr="00BE4455" w:rsidRDefault="005D3379" w:rsidP="00635D89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игрушек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из полимерных материалов</w:t>
      </w:r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 xml:space="preserve">26.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Санитарно-химические миграционные показатели изделий (детской одежды и материалов для ее изготовления) определяются для изделий из _______________ волокон</w:t>
      </w:r>
    </w:p>
    <w:p w:rsidR="00BE4455" w:rsidRPr="00BE4455" w:rsidRDefault="005D3379" w:rsidP="00635D89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любых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видов</w:t>
      </w:r>
    </w:p>
    <w:p w:rsidR="00BE4455" w:rsidRPr="00BE4455" w:rsidRDefault="005D3379" w:rsidP="00635D89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натуральных</w:t>
      </w:r>
      <w:proofErr w:type="gramEnd"/>
    </w:p>
    <w:p w:rsidR="00BE4455" w:rsidRPr="00BE4455" w:rsidRDefault="005D3379" w:rsidP="00635D89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искусственных</w:t>
      </w:r>
      <w:proofErr w:type="gramEnd"/>
    </w:p>
    <w:p w:rsidR="005D3379" w:rsidRPr="00BE4455" w:rsidRDefault="005D3379" w:rsidP="00635D89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синтетических</w:t>
      </w:r>
      <w:proofErr w:type="gramEnd"/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 xml:space="preserve">27.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При определении токсичности материалов для предметов детского обихода в воздушной среде в качестве тест-объектов рекомендуется использовать</w:t>
      </w:r>
    </w:p>
    <w:p w:rsidR="00BE4455" w:rsidRPr="00BE4455" w:rsidRDefault="005D3379" w:rsidP="00635D89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лабораторных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животных</w:t>
      </w:r>
    </w:p>
    <w:p w:rsidR="00BE4455" w:rsidRPr="00BE4455" w:rsidRDefault="005D3379" w:rsidP="00635D89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lastRenderedPageBreak/>
        <w:t>культуры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тканей лабораторных животных</w:t>
      </w:r>
    </w:p>
    <w:p w:rsidR="00BE4455" w:rsidRPr="00BE4455" w:rsidRDefault="005D3379" w:rsidP="00635D89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сперму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крупного рогатого скота</w:t>
      </w:r>
    </w:p>
    <w:p w:rsidR="005D3379" w:rsidRPr="00BE4455" w:rsidRDefault="005D3379" w:rsidP="00635D89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люминесцентные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бактериальные культуры</w:t>
      </w:r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 xml:space="preserve">28.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Определение стойкости защитно-декоративного покрытия к воздействию влажной обработки, слюны и пота проводится для</w:t>
      </w:r>
    </w:p>
    <w:p w:rsidR="00BE4455" w:rsidRPr="00BE4455" w:rsidRDefault="005D3379" w:rsidP="00635D89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всех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игрушек и игр</w:t>
      </w:r>
    </w:p>
    <w:p w:rsidR="00BE4455" w:rsidRPr="00BE4455" w:rsidRDefault="005D3379" w:rsidP="00635D89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всех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игрушек, исключая </w:t>
      </w:r>
      <w:proofErr w:type="spellStart"/>
      <w:r w:rsidRPr="00BE4455">
        <w:rPr>
          <w:rFonts w:ascii="Times New Roman" w:hAnsi="Times New Roman" w:cs="Times New Roman"/>
          <w:sz w:val="24"/>
          <w:szCs w:val="24"/>
        </w:rPr>
        <w:t>мягконабивные</w:t>
      </w:r>
      <w:proofErr w:type="spellEnd"/>
    </w:p>
    <w:p w:rsidR="00BE4455" w:rsidRPr="00BE4455" w:rsidRDefault="005D3379" w:rsidP="00635D89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игрушек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детей до 3-х лет</w:t>
      </w:r>
    </w:p>
    <w:p w:rsidR="005D3379" w:rsidRPr="00BE4455" w:rsidRDefault="005D3379" w:rsidP="00635D89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всех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игрушек из полимерных материалов</w:t>
      </w:r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00C">
        <w:rPr>
          <w:rFonts w:ascii="Times New Roman" w:hAnsi="Times New Roman" w:cs="Times New Roman"/>
          <w:b/>
          <w:sz w:val="24"/>
          <w:szCs w:val="24"/>
        </w:rPr>
        <w:t>29.</w:t>
      </w:r>
      <w:r w:rsidRPr="00BE4455">
        <w:rPr>
          <w:rFonts w:ascii="Times New Roman" w:hAnsi="Times New Roman" w:cs="Times New Roman"/>
          <w:sz w:val="24"/>
          <w:szCs w:val="24"/>
        </w:rPr>
        <w:t xml:space="preserve">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Специальные гигиенические требования предъявляются к конструкции одежды для</w:t>
      </w:r>
    </w:p>
    <w:p w:rsidR="00BE4455" w:rsidRPr="00BE4455" w:rsidRDefault="005D3379" w:rsidP="00635D8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новорожденных</w:t>
      </w:r>
      <w:proofErr w:type="gramEnd"/>
    </w:p>
    <w:p w:rsidR="00BE4455" w:rsidRPr="00BE4455" w:rsidRDefault="005D3379" w:rsidP="00635D8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дошкольников</w:t>
      </w:r>
      <w:proofErr w:type="gramEnd"/>
    </w:p>
    <w:p w:rsidR="00BE4455" w:rsidRPr="00BE4455" w:rsidRDefault="005D3379" w:rsidP="00635D8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школьников</w:t>
      </w:r>
      <w:proofErr w:type="gramEnd"/>
    </w:p>
    <w:p w:rsidR="005D3379" w:rsidRPr="00BE4455" w:rsidRDefault="005D3379" w:rsidP="00635D8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с отклонениями в состоянии здоровья</w:t>
      </w:r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00C">
        <w:rPr>
          <w:rFonts w:ascii="Times New Roman" w:hAnsi="Times New Roman" w:cs="Times New Roman"/>
          <w:b/>
          <w:sz w:val="24"/>
          <w:szCs w:val="24"/>
        </w:rPr>
        <w:t>30.</w:t>
      </w:r>
      <w:r w:rsidRPr="00BE4455">
        <w:rPr>
          <w:rFonts w:ascii="Times New Roman" w:hAnsi="Times New Roman" w:cs="Times New Roman"/>
          <w:sz w:val="24"/>
          <w:szCs w:val="24"/>
        </w:rPr>
        <w:t xml:space="preserve">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В материалах для детской одежды нормируются</w:t>
      </w:r>
    </w:p>
    <w:p w:rsidR="00BE4455" w:rsidRPr="00BE4455" w:rsidRDefault="005D3379" w:rsidP="00635D89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воздухопроницаемость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>, гигроскопичность</w:t>
      </w:r>
    </w:p>
    <w:p w:rsidR="00BE4455" w:rsidRPr="00BE4455" w:rsidRDefault="005D3379" w:rsidP="00635D89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гигроскопичность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4455">
        <w:rPr>
          <w:rFonts w:ascii="Times New Roman" w:hAnsi="Times New Roman" w:cs="Times New Roman"/>
          <w:sz w:val="24"/>
          <w:szCs w:val="24"/>
        </w:rPr>
        <w:t>паропроницаемость</w:t>
      </w:r>
      <w:proofErr w:type="spellEnd"/>
    </w:p>
    <w:p w:rsidR="00BE4455" w:rsidRPr="00BE4455" w:rsidRDefault="005D3379" w:rsidP="00635D89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E4455">
        <w:rPr>
          <w:rFonts w:ascii="Times New Roman" w:hAnsi="Times New Roman" w:cs="Times New Roman"/>
          <w:sz w:val="24"/>
          <w:szCs w:val="24"/>
        </w:rPr>
        <w:t>паропроницаемость</w:t>
      </w:r>
      <w:proofErr w:type="spellEnd"/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4455">
        <w:rPr>
          <w:rFonts w:ascii="Times New Roman" w:hAnsi="Times New Roman" w:cs="Times New Roman"/>
          <w:sz w:val="24"/>
          <w:szCs w:val="24"/>
        </w:rPr>
        <w:t>липофильность</w:t>
      </w:r>
      <w:proofErr w:type="spellEnd"/>
    </w:p>
    <w:p w:rsidR="005D3379" w:rsidRPr="00BE4455" w:rsidRDefault="005D3379" w:rsidP="00635D89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E4455">
        <w:rPr>
          <w:rFonts w:ascii="Times New Roman" w:hAnsi="Times New Roman" w:cs="Times New Roman"/>
          <w:sz w:val="24"/>
          <w:szCs w:val="24"/>
        </w:rPr>
        <w:t>липофильность</w:t>
      </w:r>
      <w:proofErr w:type="spellEnd"/>
      <w:proofErr w:type="gramEnd"/>
      <w:r w:rsidRPr="00BE4455">
        <w:rPr>
          <w:rFonts w:ascii="Times New Roman" w:hAnsi="Times New Roman" w:cs="Times New Roman"/>
          <w:sz w:val="24"/>
          <w:szCs w:val="24"/>
        </w:rPr>
        <w:t>, гигроскопичность</w:t>
      </w:r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 xml:space="preserve">31.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Испытания игрушек на прочность (устойчивость к разрушению ударом, вращением, падением) проводятся для</w:t>
      </w:r>
    </w:p>
    <w:p w:rsidR="00BE4455" w:rsidRPr="00BE4455" w:rsidRDefault="005D3379" w:rsidP="00635D89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E4455">
        <w:rPr>
          <w:rFonts w:ascii="Times New Roman" w:hAnsi="Times New Roman" w:cs="Times New Roman"/>
          <w:sz w:val="24"/>
          <w:szCs w:val="24"/>
        </w:rPr>
        <w:t>мягконабивных</w:t>
      </w:r>
      <w:proofErr w:type="spellEnd"/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игрушек</w:t>
      </w:r>
    </w:p>
    <w:p w:rsidR="00BE4455" w:rsidRPr="00BE4455" w:rsidRDefault="005D3379" w:rsidP="00635D89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игрушек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для детей до 3 лет</w:t>
      </w:r>
    </w:p>
    <w:p w:rsidR="00BE4455" w:rsidRPr="00BE4455" w:rsidRDefault="005D3379" w:rsidP="00635D89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игрушек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из природных материалов</w:t>
      </w:r>
    </w:p>
    <w:p w:rsidR="005D3379" w:rsidRPr="00BE4455" w:rsidRDefault="005D3379" w:rsidP="00635D89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игрушек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из полимерных материалов</w:t>
      </w:r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 xml:space="preserve">32.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При использовании обуви с каблуком высотой более 40 мм нагрузка распределяется</w:t>
      </w:r>
    </w:p>
    <w:p w:rsidR="00BE4455" w:rsidRPr="00BE4455" w:rsidRDefault="005D3379" w:rsidP="00635D89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передний и задний отделы стопы равномерно</w:t>
      </w:r>
    </w:p>
    <w:p w:rsidR="00BE4455" w:rsidRPr="00BE4455" w:rsidRDefault="005D3379" w:rsidP="00635D89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преимущественно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на задний отдел стопы</w:t>
      </w:r>
    </w:p>
    <w:p w:rsidR="00BE4455" w:rsidRPr="00BE4455" w:rsidRDefault="005D3379" w:rsidP="00635D89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преимущественно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на латеральный край стопы</w:t>
      </w:r>
    </w:p>
    <w:p w:rsidR="005D3379" w:rsidRPr="00BE4455" w:rsidRDefault="005D3379" w:rsidP="00635D89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преимущественно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на передний отдел стопы</w:t>
      </w:r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 xml:space="preserve">33.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При производстве игрушек для детей до 3 лет разрешается использовать</w:t>
      </w:r>
    </w:p>
    <w:p w:rsidR="00BE4455" w:rsidRPr="00BE4455" w:rsidRDefault="005D3379" w:rsidP="00635D89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натуральные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мех, кожу</w:t>
      </w:r>
    </w:p>
    <w:p w:rsidR="00BE4455" w:rsidRPr="00BE4455" w:rsidRDefault="005D3379" w:rsidP="00635D89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стекло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>, ворсованную резину</w:t>
      </w:r>
    </w:p>
    <w:p w:rsidR="00BE4455" w:rsidRPr="00BE4455" w:rsidRDefault="005D3379" w:rsidP="00635D89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полимерные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материалы</w:t>
      </w:r>
    </w:p>
    <w:p w:rsidR="005D3379" w:rsidRPr="00BE4455" w:rsidRDefault="005D3379" w:rsidP="00635D89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вторичное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сырье</w:t>
      </w:r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 xml:space="preserve">34.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При производстве игрушек для детей старше 3 лет не разрешается использовать</w:t>
      </w:r>
    </w:p>
    <w:p w:rsidR="00BE4455" w:rsidRPr="00BE4455" w:rsidRDefault="005D3379" w:rsidP="00635D89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вторичное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сырье</w:t>
      </w:r>
    </w:p>
    <w:p w:rsidR="00BE4455" w:rsidRPr="00BE4455" w:rsidRDefault="005D3379" w:rsidP="00635D89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мех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>, кожу</w:t>
      </w:r>
    </w:p>
    <w:p w:rsidR="00BE4455" w:rsidRPr="00BE4455" w:rsidRDefault="005D3379" w:rsidP="00635D89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стекло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>, ворсованную резину</w:t>
      </w:r>
    </w:p>
    <w:p w:rsidR="005D3379" w:rsidRPr="00BE4455" w:rsidRDefault="005D3379" w:rsidP="00635D89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картон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>, бумагу</w:t>
      </w:r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 xml:space="preserve">35.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При определении токсичности материалов для предметов детского обихода в водной среде в качестве тест-объектов рекомендуется использовать</w:t>
      </w:r>
    </w:p>
    <w:p w:rsidR="00BE4455" w:rsidRPr="00BE4455" w:rsidRDefault="005D3379" w:rsidP="00635D89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лабораторных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животных</w:t>
      </w:r>
    </w:p>
    <w:p w:rsidR="00BE4455" w:rsidRPr="00BE4455" w:rsidRDefault="005D3379" w:rsidP="00635D89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культуры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тканей лабораторных животных</w:t>
      </w:r>
    </w:p>
    <w:p w:rsidR="00BE4455" w:rsidRPr="00BE4455" w:rsidRDefault="005D3379" w:rsidP="00635D89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сперму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крупного рогатого скота</w:t>
      </w:r>
    </w:p>
    <w:p w:rsidR="005D3379" w:rsidRPr="00BE4455" w:rsidRDefault="005D3379" w:rsidP="00635D89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люминесцентные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бактериальные культуры</w:t>
      </w:r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>36.</w:t>
      </w:r>
      <w:r w:rsidRPr="00BE4455">
        <w:rPr>
          <w:rFonts w:ascii="Times New Roman" w:hAnsi="Times New Roman" w:cs="Times New Roman"/>
          <w:sz w:val="24"/>
          <w:szCs w:val="24"/>
        </w:rPr>
        <w:t xml:space="preserve">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Привкус водной вытяжки определяется для</w:t>
      </w:r>
    </w:p>
    <w:p w:rsidR="00BE4455" w:rsidRPr="00BE4455" w:rsidRDefault="005D3379" w:rsidP="00635D89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игрушек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>, предназначенных для детей до 3 лет</w:t>
      </w:r>
    </w:p>
    <w:p w:rsidR="00BE4455" w:rsidRPr="00BE4455" w:rsidRDefault="005D3379" w:rsidP="00635D89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всех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игрушек</w:t>
      </w:r>
    </w:p>
    <w:p w:rsidR="00BE4455" w:rsidRPr="00BE4455" w:rsidRDefault="005D3379" w:rsidP="00635D89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игрушек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для игр на воде</w:t>
      </w:r>
    </w:p>
    <w:p w:rsidR="005D3379" w:rsidRPr="00BE4455" w:rsidRDefault="005D3379" w:rsidP="00635D89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lastRenderedPageBreak/>
        <w:t>игрушек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из полимерных материалов</w:t>
      </w:r>
    </w:p>
    <w:p w:rsidR="00BE4455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 xml:space="preserve">37.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Сопротивление (гибкость) низа обуви измеряется в</w:t>
      </w:r>
    </w:p>
    <w:p w:rsidR="00BE4455" w:rsidRPr="00BE4455" w:rsidRDefault="005D3379" w:rsidP="00635D89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градусах</w:t>
      </w:r>
      <w:proofErr w:type="gramEnd"/>
    </w:p>
    <w:p w:rsidR="00BE4455" w:rsidRPr="00BE4455" w:rsidRDefault="005D3379" w:rsidP="00635D89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омах</w:t>
      </w:r>
      <w:proofErr w:type="gramEnd"/>
    </w:p>
    <w:p w:rsidR="00BE4455" w:rsidRPr="00BE4455" w:rsidRDefault="005D3379" w:rsidP="00635D89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ньютонах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>/см</w:t>
      </w:r>
    </w:p>
    <w:p w:rsidR="005D3379" w:rsidRPr="00BE4455" w:rsidRDefault="005D3379" w:rsidP="00635D89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амперах</w:t>
      </w:r>
      <w:proofErr w:type="gramEnd"/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>38</w:t>
      </w:r>
      <w:r w:rsidRPr="00BE4455">
        <w:rPr>
          <w:rFonts w:ascii="Times New Roman" w:hAnsi="Times New Roman" w:cs="Times New Roman"/>
          <w:sz w:val="24"/>
          <w:szCs w:val="24"/>
        </w:rPr>
        <w:t xml:space="preserve">.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Для детского белья следует выбирать материалы, характеризующиеся</w:t>
      </w:r>
    </w:p>
    <w:p w:rsidR="00BE4455" w:rsidRPr="00BE4455" w:rsidRDefault="005D3379" w:rsidP="00635D89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высокой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гигроскопичностью и воздухопроницаемостью</w:t>
      </w:r>
    </w:p>
    <w:p w:rsidR="00BE4455" w:rsidRPr="00BE4455" w:rsidRDefault="005D3379" w:rsidP="00635D89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низкой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гигроскопичностью и воздухопроницаемостью</w:t>
      </w:r>
    </w:p>
    <w:p w:rsidR="00BE4455" w:rsidRPr="00BE4455" w:rsidRDefault="005D3379" w:rsidP="00635D89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высокой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гигроскопичностью и низкой воздухопроницаемостью</w:t>
      </w:r>
    </w:p>
    <w:p w:rsidR="005D3379" w:rsidRPr="00BE4455" w:rsidRDefault="005D3379" w:rsidP="00635D89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низкой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гигроскопичностью и высокой воздухопроницаемостью</w:t>
      </w:r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 xml:space="preserve">39.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Положительным свойством тканей из натуральных волокон является</w:t>
      </w:r>
    </w:p>
    <w:p w:rsidR="00BE4455" w:rsidRPr="00BE4455" w:rsidRDefault="005D3379" w:rsidP="00635D89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низкая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гигроскопичность</w:t>
      </w:r>
    </w:p>
    <w:p w:rsidR="00BE4455" w:rsidRPr="00BE4455" w:rsidRDefault="005D3379" w:rsidP="00635D89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высокая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гигроскопичность</w:t>
      </w:r>
    </w:p>
    <w:p w:rsidR="00BE4455" w:rsidRPr="00BE4455" w:rsidRDefault="005D3379" w:rsidP="00635D89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способность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к накоплению статического электричества</w:t>
      </w:r>
    </w:p>
    <w:p w:rsidR="005D3379" w:rsidRPr="00BE4455" w:rsidRDefault="005D3379" w:rsidP="00635D89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низкая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пористость</w:t>
      </w:r>
    </w:p>
    <w:p w:rsidR="005D3379" w:rsidRPr="00BE4455" w:rsidRDefault="005D3379" w:rsidP="005D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379" w:rsidRPr="00BE4455" w:rsidRDefault="00BE4455" w:rsidP="00BE44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455">
        <w:rPr>
          <w:rFonts w:ascii="Times New Roman" w:hAnsi="Times New Roman" w:cs="Times New Roman"/>
          <w:b/>
          <w:sz w:val="24"/>
          <w:szCs w:val="24"/>
        </w:rPr>
        <w:t xml:space="preserve">40. </w:t>
      </w:r>
      <w:r w:rsidR="005D3379" w:rsidRPr="00BE4455">
        <w:rPr>
          <w:rFonts w:ascii="Times New Roman" w:hAnsi="Times New Roman" w:cs="Times New Roman"/>
          <w:b/>
          <w:sz w:val="24"/>
          <w:szCs w:val="24"/>
        </w:rPr>
        <w:t>Положительным свойством тканей из синтетических волокон является</w:t>
      </w:r>
    </w:p>
    <w:p w:rsidR="00BE4455" w:rsidRPr="00BE4455" w:rsidRDefault="005D3379" w:rsidP="00635D89">
      <w:pPr>
        <w:pStyle w:val="a4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механическая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прочность</w:t>
      </w:r>
    </w:p>
    <w:p w:rsidR="00BE4455" w:rsidRPr="00BE4455" w:rsidRDefault="005D3379" w:rsidP="00635D89">
      <w:pPr>
        <w:pStyle w:val="a4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высокая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теплопроводность</w:t>
      </w:r>
    </w:p>
    <w:p w:rsidR="00BE4455" w:rsidRPr="00BE4455" w:rsidRDefault="005D3379" w:rsidP="00635D89">
      <w:pPr>
        <w:pStyle w:val="a4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способность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к накоплению статического электричества</w:t>
      </w:r>
    </w:p>
    <w:p w:rsidR="005D3379" w:rsidRPr="00BE4455" w:rsidRDefault="005D3379" w:rsidP="00635D89">
      <w:pPr>
        <w:pStyle w:val="a4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455">
        <w:rPr>
          <w:rFonts w:ascii="Times New Roman" w:hAnsi="Times New Roman" w:cs="Times New Roman"/>
          <w:sz w:val="24"/>
          <w:szCs w:val="24"/>
        </w:rPr>
        <w:t>высокая</w:t>
      </w:r>
      <w:proofErr w:type="gramEnd"/>
      <w:r w:rsidRPr="00BE4455">
        <w:rPr>
          <w:rFonts w:ascii="Times New Roman" w:hAnsi="Times New Roman" w:cs="Times New Roman"/>
          <w:sz w:val="24"/>
          <w:szCs w:val="24"/>
        </w:rPr>
        <w:t xml:space="preserve"> гигроскопичность</w:t>
      </w:r>
    </w:p>
    <w:p w:rsidR="00777022" w:rsidRDefault="00777022" w:rsidP="00BC10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BC10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BC10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BC10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BC10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BC10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BC10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BC10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BC10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BC10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BC10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BC10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BC10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BC10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BC10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BC10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BC10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0EC7" w:rsidRDefault="00630EC7" w:rsidP="00630E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4: </w:t>
      </w:r>
      <w:r w:rsidRPr="00630EC7">
        <w:rPr>
          <w:rFonts w:ascii="Times New Roman" w:hAnsi="Times New Roman" w:cs="Times New Roman"/>
          <w:b/>
          <w:sz w:val="28"/>
          <w:szCs w:val="28"/>
        </w:rPr>
        <w:t>Гигиеническая оценка детских учебных пособий, технических средств обучения, детской мебели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1. Зрительное утомление детей и подростков при работе с электронными книгами (</w:t>
      </w:r>
      <w:proofErr w:type="spellStart"/>
      <w:r w:rsidRPr="00684C0E">
        <w:rPr>
          <w:rFonts w:ascii="Times New Roman" w:hAnsi="Times New Roman" w:cs="Times New Roman"/>
          <w:b/>
          <w:sz w:val="24"/>
          <w:szCs w:val="24"/>
        </w:rPr>
        <w:t>ридерами</w:t>
      </w:r>
      <w:proofErr w:type="spellEnd"/>
      <w:r w:rsidRPr="00684C0E">
        <w:rPr>
          <w:rFonts w:ascii="Times New Roman" w:hAnsi="Times New Roman" w:cs="Times New Roman"/>
          <w:b/>
          <w:sz w:val="24"/>
          <w:szCs w:val="24"/>
        </w:rPr>
        <w:t>) с технологией электронных чернил</w:t>
      </w:r>
    </w:p>
    <w:p w:rsidR="00630EC7" w:rsidRPr="00684C0E" w:rsidRDefault="00630EC7" w:rsidP="00635D89">
      <w:pPr>
        <w:pStyle w:val="a4"/>
        <w:numPr>
          <w:ilvl w:val="1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больше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чем при использовании книг, но меньше чем при использовании видеомониторов</w:t>
      </w:r>
    </w:p>
    <w:p w:rsidR="00630EC7" w:rsidRPr="00684C0E" w:rsidRDefault="00630EC7" w:rsidP="00635D89">
      <w:pPr>
        <w:pStyle w:val="a4"/>
        <w:numPr>
          <w:ilvl w:val="1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больше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чем при использовании видеомониторов, но меньше чем при использовании книг</w:t>
      </w:r>
    </w:p>
    <w:p w:rsidR="00630EC7" w:rsidRPr="00684C0E" w:rsidRDefault="00630EC7" w:rsidP="00635D89">
      <w:pPr>
        <w:pStyle w:val="a4"/>
        <w:numPr>
          <w:ilvl w:val="1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больше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чем при использовании книг и видеомониторов</w:t>
      </w:r>
    </w:p>
    <w:p w:rsidR="00630EC7" w:rsidRPr="00684C0E" w:rsidRDefault="00630EC7" w:rsidP="00635D89">
      <w:pPr>
        <w:pStyle w:val="a4"/>
        <w:numPr>
          <w:ilvl w:val="1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меньше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чем при использовании книг и видеомониторов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2. Продолжительность непрерывного применения на уроках просмотра изображений на учебных досках и экранах отраженного свечения регламентируется</w:t>
      </w:r>
    </w:p>
    <w:p w:rsidR="00630EC7" w:rsidRPr="00684C0E" w:rsidRDefault="00630EC7" w:rsidP="00635D89">
      <w:pPr>
        <w:pStyle w:val="a4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СанПиНом по ПЭВМ</w:t>
      </w:r>
    </w:p>
    <w:p w:rsidR="00630EC7" w:rsidRPr="00684C0E" w:rsidRDefault="00630EC7" w:rsidP="00635D89">
      <w:pPr>
        <w:pStyle w:val="a4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СанПиНом по общеобразовательным учреждениям</w:t>
      </w:r>
    </w:p>
    <w:p w:rsidR="00630EC7" w:rsidRPr="00684C0E" w:rsidRDefault="00630EC7" w:rsidP="00635D89">
      <w:pPr>
        <w:pStyle w:val="a4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СанПиНом по дополнительному образованию</w:t>
      </w:r>
    </w:p>
    <w:p w:rsidR="00630EC7" w:rsidRPr="00684C0E" w:rsidRDefault="00630EC7" w:rsidP="00635D89">
      <w:pPr>
        <w:pStyle w:val="a4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Техническим регламентом Таможенного союза «О безопасности продукции, предназначенной для детей и подростков»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3. Продолжительность непрерывного применения на уроках просмотра телепередач регламентируется</w:t>
      </w:r>
    </w:p>
    <w:p w:rsidR="00630EC7" w:rsidRPr="00684C0E" w:rsidRDefault="00630EC7" w:rsidP="00635D89">
      <w:pPr>
        <w:pStyle w:val="a4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СанПиНом по ПЭВМ</w:t>
      </w:r>
    </w:p>
    <w:p w:rsidR="00630EC7" w:rsidRPr="00684C0E" w:rsidRDefault="00630EC7" w:rsidP="00635D89">
      <w:pPr>
        <w:pStyle w:val="a4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СанПиНом по дополнительному образованию</w:t>
      </w:r>
    </w:p>
    <w:p w:rsidR="00630EC7" w:rsidRPr="00684C0E" w:rsidRDefault="00630EC7" w:rsidP="00635D89">
      <w:pPr>
        <w:pStyle w:val="a4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СанПиНом по общеобразовательным учреждениям</w:t>
      </w:r>
    </w:p>
    <w:p w:rsidR="00630EC7" w:rsidRPr="00684C0E" w:rsidRDefault="00630EC7" w:rsidP="00635D89">
      <w:pPr>
        <w:pStyle w:val="a4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Техническим регламентом Таможенного союза «О безопасности продукции, предназначенной для детей и подростков»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4. Продолжительность непрерывного прослушивания аудиозаписей в наушниках на уроках регламентируется</w:t>
      </w:r>
    </w:p>
    <w:p w:rsidR="00630EC7" w:rsidRPr="00684C0E" w:rsidRDefault="00630EC7" w:rsidP="00635D89">
      <w:pPr>
        <w:pStyle w:val="a4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СанПиНом по ПЭВМ</w:t>
      </w:r>
    </w:p>
    <w:p w:rsidR="00630EC7" w:rsidRPr="00684C0E" w:rsidRDefault="00630EC7" w:rsidP="00635D89">
      <w:pPr>
        <w:pStyle w:val="a4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СанПиНом по дополнительному образованию</w:t>
      </w:r>
    </w:p>
    <w:p w:rsidR="00630EC7" w:rsidRPr="00684C0E" w:rsidRDefault="00630EC7" w:rsidP="00635D89">
      <w:pPr>
        <w:pStyle w:val="a4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Техническим регламентом Таможенного союза «О безопасности продукции, предназначенной для детей и подростков»</w:t>
      </w:r>
    </w:p>
    <w:p w:rsidR="00630EC7" w:rsidRPr="00684C0E" w:rsidRDefault="00630EC7" w:rsidP="00635D89">
      <w:pPr>
        <w:pStyle w:val="a4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СанПиНом по общеобразовательным учреждениям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5. Ве</w:t>
      </w:r>
      <w:r w:rsidR="00684C0E" w:rsidRPr="00684C0E">
        <w:rPr>
          <w:rFonts w:ascii="Times New Roman" w:hAnsi="Times New Roman" w:cs="Times New Roman"/>
          <w:b/>
          <w:sz w:val="24"/>
          <w:szCs w:val="24"/>
        </w:rPr>
        <w:t>д</w:t>
      </w:r>
      <w:r w:rsidRPr="00684C0E">
        <w:rPr>
          <w:rFonts w:ascii="Times New Roman" w:hAnsi="Times New Roman" w:cs="Times New Roman"/>
          <w:b/>
          <w:sz w:val="24"/>
          <w:szCs w:val="24"/>
        </w:rPr>
        <w:t>ущим методом при изучении процесса чтения (движения глаз) является</w:t>
      </w:r>
    </w:p>
    <w:p w:rsidR="00630EC7" w:rsidRPr="00684C0E" w:rsidRDefault="00630EC7" w:rsidP="00635D89">
      <w:pPr>
        <w:pStyle w:val="a4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84C0E">
        <w:rPr>
          <w:rFonts w:ascii="Times New Roman" w:hAnsi="Times New Roman" w:cs="Times New Roman"/>
          <w:sz w:val="24"/>
          <w:szCs w:val="24"/>
        </w:rPr>
        <w:t>электроокулография</w:t>
      </w:r>
      <w:proofErr w:type="spellEnd"/>
      <w:proofErr w:type="gramEnd"/>
    </w:p>
    <w:p w:rsidR="00630EC7" w:rsidRPr="00684C0E" w:rsidRDefault="00630EC7" w:rsidP="00635D89">
      <w:pPr>
        <w:pStyle w:val="a4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определение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критической частоты слияния световых мельканий</w:t>
      </w:r>
    </w:p>
    <w:p w:rsidR="00630EC7" w:rsidRPr="00684C0E" w:rsidRDefault="00630EC7" w:rsidP="00635D89">
      <w:pPr>
        <w:pStyle w:val="a4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84C0E">
        <w:rPr>
          <w:rFonts w:ascii="Times New Roman" w:hAnsi="Times New Roman" w:cs="Times New Roman"/>
          <w:sz w:val="24"/>
          <w:szCs w:val="24"/>
        </w:rPr>
        <w:t>хронорефлексометрия</w:t>
      </w:r>
      <w:proofErr w:type="spellEnd"/>
      <w:proofErr w:type="gramEnd"/>
    </w:p>
    <w:p w:rsidR="00630EC7" w:rsidRPr="00684C0E" w:rsidRDefault="00630EC7" w:rsidP="00635D89">
      <w:pPr>
        <w:pStyle w:val="a4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корректурная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проба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6. Для обеспечения достаточной контрастности в учебных изданиях нормируются</w:t>
      </w:r>
    </w:p>
    <w:p w:rsidR="00630EC7" w:rsidRPr="00684C0E" w:rsidRDefault="00630EC7" w:rsidP="00635D89">
      <w:pPr>
        <w:pStyle w:val="a4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оптическая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плотность элементов изображения, показатель белизны бумаги</w:t>
      </w:r>
    </w:p>
    <w:p w:rsidR="00630EC7" w:rsidRPr="00684C0E" w:rsidRDefault="00630EC7" w:rsidP="00635D89">
      <w:pPr>
        <w:pStyle w:val="a4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кегль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и гарнитура шрифта</w:t>
      </w:r>
    </w:p>
    <w:p w:rsidR="00630EC7" w:rsidRPr="00684C0E" w:rsidRDefault="00630EC7" w:rsidP="00635D89">
      <w:pPr>
        <w:pStyle w:val="a4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формат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и масса издания</w:t>
      </w:r>
    </w:p>
    <w:p w:rsidR="00630EC7" w:rsidRPr="00684C0E" w:rsidRDefault="00630EC7" w:rsidP="00635D89">
      <w:pPr>
        <w:pStyle w:val="a4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емкость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шрифта и длина строки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7. Кегль шрифта – это</w:t>
      </w:r>
    </w:p>
    <w:p w:rsidR="00630EC7" w:rsidRPr="00684C0E" w:rsidRDefault="00630EC7" w:rsidP="00635D89">
      <w:pPr>
        <w:pStyle w:val="a4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рисунок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шрифта</w:t>
      </w:r>
    </w:p>
    <w:p w:rsidR="00630EC7" w:rsidRPr="00684C0E" w:rsidRDefault="00630EC7" w:rsidP="00635D89">
      <w:pPr>
        <w:pStyle w:val="a4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знаков, умещающихся в одном типографском квадрате</w:t>
      </w:r>
    </w:p>
    <w:p w:rsidR="00630EC7" w:rsidRPr="00684C0E" w:rsidRDefault="00630EC7" w:rsidP="00635D89">
      <w:pPr>
        <w:pStyle w:val="a4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оптическая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плотность элементов изображения</w:t>
      </w:r>
    </w:p>
    <w:p w:rsidR="00630EC7" w:rsidRPr="00684C0E" w:rsidRDefault="00630EC7" w:rsidP="00635D89">
      <w:pPr>
        <w:pStyle w:val="a4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шрифта в типографских пунктах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8. Емкость шрифта – это</w:t>
      </w:r>
    </w:p>
    <w:p w:rsidR="00630EC7" w:rsidRPr="00684C0E" w:rsidRDefault="00630EC7" w:rsidP="00635D89">
      <w:pPr>
        <w:pStyle w:val="a4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шрифта в типографских пунктах</w:t>
      </w:r>
    </w:p>
    <w:p w:rsidR="00630EC7" w:rsidRPr="00684C0E" w:rsidRDefault="00630EC7" w:rsidP="00635D89">
      <w:pPr>
        <w:pStyle w:val="a4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знаков, умещающихся в одном типографском квадрате</w:t>
      </w:r>
    </w:p>
    <w:p w:rsidR="00630EC7" w:rsidRPr="00684C0E" w:rsidRDefault="00630EC7" w:rsidP="00635D89">
      <w:pPr>
        <w:pStyle w:val="a4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рисунок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шрифта</w:t>
      </w:r>
    </w:p>
    <w:p w:rsidR="00630EC7" w:rsidRPr="00684C0E" w:rsidRDefault="00630EC7" w:rsidP="00635D89">
      <w:pPr>
        <w:pStyle w:val="a4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оптическая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плотность элементов изображения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lastRenderedPageBreak/>
        <w:t>9. Учебная мебель, изготовленная из древесно-стружечных материалов, может выделять</w:t>
      </w:r>
    </w:p>
    <w:p w:rsidR="00630EC7" w:rsidRPr="00684C0E" w:rsidRDefault="00630EC7" w:rsidP="00684C0E">
      <w:pPr>
        <w:spacing w:after="0" w:line="240" w:lineRule="auto"/>
        <w:ind w:left="1036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A) окись азота</w:t>
      </w:r>
    </w:p>
    <w:p w:rsidR="00630EC7" w:rsidRPr="00684C0E" w:rsidRDefault="00630EC7" w:rsidP="00684C0E">
      <w:pPr>
        <w:spacing w:after="0" w:line="240" w:lineRule="auto"/>
        <w:ind w:left="1036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B) диоксид углерода</w:t>
      </w:r>
    </w:p>
    <w:p w:rsidR="00630EC7" w:rsidRPr="00684C0E" w:rsidRDefault="00630EC7" w:rsidP="00684C0E">
      <w:pPr>
        <w:spacing w:after="0" w:line="240" w:lineRule="auto"/>
        <w:ind w:left="1036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 xml:space="preserve">C) формальдегид </w:t>
      </w:r>
    </w:p>
    <w:p w:rsidR="00630EC7" w:rsidRPr="00684C0E" w:rsidRDefault="00630EC7" w:rsidP="00684C0E">
      <w:pPr>
        <w:spacing w:after="0" w:line="240" w:lineRule="auto"/>
        <w:ind w:left="1036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D) оксид углерода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10. Наиболее информативной методикой для оценки ранних стадий мышечного утомления при поддержании позы за школьной мебелью является</w:t>
      </w:r>
    </w:p>
    <w:p w:rsidR="00630EC7" w:rsidRPr="00684C0E" w:rsidRDefault="00630EC7" w:rsidP="00684C0E">
      <w:pPr>
        <w:spacing w:after="0" w:line="240" w:lineRule="auto"/>
        <w:ind w:left="1036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A) корректурная проба</w:t>
      </w:r>
    </w:p>
    <w:p w:rsidR="00630EC7" w:rsidRPr="00684C0E" w:rsidRDefault="00630EC7" w:rsidP="00684C0E">
      <w:pPr>
        <w:spacing w:after="0" w:line="240" w:lineRule="auto"/>
        <w:ind w:left="1036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 xml:space="preserve">B) электромиография </w:t>
      </w:r>
    </w:p>
    <w:p w:rsidR="00630EC7" w:rsidRPr="00684C0E" w:rsidRDefault="00630EC7" w:rsidP="00684C0E">
      <w:pPr>
        <w:spacing w:after="0" w:line="240" w:lineRule="auto"/>
        <w:ind w:left="1036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C) электроэнцефалография</w:t>
      </w:r>
    </w:p>
    <w:p w:rsidR="00630EC7" w:rsidRPr="00684C0E" w:rsidRDefault="00630EC7" w:rsidP="00684C0E">
      <w:pPr>
        <w:spacing w:after="0" w:line="240" w:lineRule="auto"/>
        <w:ind w:left="1036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D) становая динамометрия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11. Гарнитура шрифта – это</w:t>
      </w:r>
    </w:p>
    <w:p w:rsidR="00630EC7" w:rsidRPr="00684C0E" w:rsidRDefault="00630EC7" w:rsidP="00635D89">
      <w:pPr>
        <w:pStyle w:val="a4"/>
        <w:numPr>
          <w:ilvl w:val="1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шрифта в типографских пунктах</w:t>
      </w:r>
    </w:p>
    <w:p w:rsidR="00630EC7" w:rsidRPr="00684C0E" w:rsidRDefault="00630EC7" w:rsidP="00635D89">
      <w:pPr>
        <w:pStyle w:val="a4"/>
        <w:numPr>
          <w:ilvl w:val="1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рисунок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шрифта</w:t>
      </w:r>
    </w:p>
    <w:p w:rsidR="00630EC7" w:rsidRPr="00684C0E" w:rsidRDefault="00630EC7" w:rsidP="00635D89">
      <w:pPr>
        <w:pStyle w:val="a4"/>
        <w:numPr>
          <w:ilvl w:val="1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шрифта в типографских пунктах</w:t>
      </w:r>
    </w:p>
    <w:p w:rsidR="00630EC7" w:rsidRPr="00684C0E" w:rsidRDefault="00630EC7" w:rsidP="00635D89">
      <w:pPr>
        <w:pStyle w:val="a4"/>
        <w:numPr>
          <w:ilvl w:val="1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знаков, умещающихся в одном типографском квадрате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12.</w:t>
      </w:r>
      <w:r w:rsidRPr="00684C0E">
        <w:rPr>
          <w:rFonts w:ascii="Times New Roman" w:hAnsi="Times New Roman" w:cs="Times New Roman"/>
          <w:sz w:val="24"/>
          <w:szCs w:val="24"/>
        </w:rPr>
        <w:t xml:space="preserve"> </w:t>
      </w:r>
      <w:r w:rsidRPr="00684C0E">
        <w:rPr>
          <w:rFonts w:ascii="Times New Roman" w:hAnsi="Times New Roman" w:cs="Times New Roman"/>
          <w:b/>
          <w:sz w:val="24"/>
          <w:szCs w:val="24"/>
        </w:rPr>
        <w:t>С увеличением возраста читающих, число приемов цветового и шрифтового выделения текста в учебных изданиях</w:t>
      </w:r>
    </w:p>
    <w:p w:rsidR="00630EC7" w:rsidRPr="00684C0E" w:rsidRDefault="00630EC7" w:rsidP="00635D89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уменьшается</w:t>
      </w:r>
      <w:proofErr w:type="gramEnd"/>
    </w:p>
    <w:p w:rsidR="00630EC7" w:rsidRPr="00684C0E" w:rsidRDefault="00630EC7" w:rsidP="00635D89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увеличивается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в изданиях по гуманитарным дисциплинам</w:t>
      </w:r>
    </w:p>
    <w:p w:rsidR="00630EC7" w:rsidRPr="00684C0E" w:rsidRDefault="00630EC7" w:rsidP="00635D89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увеличивается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в изданиях по математическим дисциплинам</w:t>
      </w:r>
    </w:p>
    <w:p w:rsidR="00630EC7" w:rsidRPr="00684C0E" w:rsidRDefault="00630EC7" w:rsidP="00635D89">
      <w:pPr>
        <w:pStyle w:val="a4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меняется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13.</w:t>
      </w:r>
      <w:r w:rsidRPr="00684C0E">
        <w:rPr>
          <w:rFonts w:ascii="Times New Roman" w:hAnsi="Times New Roman" w:cs="Times New Roman"/>
          <w:sz w:val="24"/>
          <w:szCs w:val="24"/>
        </w:rPr>
        <w:t xml:space="preserve"> </w:t>
      </w:r>
      <w:r w:rsidRPr="00684C0E">
        <w:rPr>
          <w:rFonts w:ascii="Times New Roman" w:hAnsi="Times New Roman" w:cs="Times New Roman"/>
          <w:b/>
          <w:sz w:val="24"/>
          <w:szCs w:val="24"/>
        </w:rPr>
        <w:t>Экспертиза шрифтового оформления учебных изданий производится на</w:t>
      </w:r>
    </w:p>
    <w:p w:rsidR="00630EC7" w:rsidRPr="00684C0E" w:rsidRDefault="00630EC7" w:rsidP="00635D89">
      <w:pPr>
        <w:pStyle w:val="a4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одной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случайно выбранной странице</w:t>
      </w:r>
    </w:p>
    <w:p w:rsidR="00630EC7" w:rsidRPr="00684C0E" w:rsidRDefault="00630EC7" w:rsidP="00635D89">
      <w:pPr>
        <w:pStyle w:val="a4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пяти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случайно выбранных страницах</w:t>
      </w:r>
    </w:p>
    <w:p w:rsidR="00630EC7" w:rsidRPr="00684C0E" w:rsidRDefault="00630EC7" w:rsidP="00635D89">
      <w:pPr>
        <w:pStyle w:val="a4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десяти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страницах подряд</w:t>
      </w:r>
    </w:p>
    <w:p w:rsidR="00630EC7" w:rsidRPr="00684C0E" w:rsidRDefault="00630EC7" w:rsidP="00635D89">
      <w:pPr>
        <w:pStyle w:val="a4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десяти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характерных страницах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14.</w:t>
      </w:r>
      <w:r w:rsidRPr="00684C0E">
        <w:rPr>
          <w:rFonts w:ascii="Times New Roman" w:hAnsi="Times New Roman" w:cs="Times New Roman"/>
          <w:sz w:val="24"/>
          <w:szCs w:val="24"/>
        </w:rPr>
        <w:t xml:space="preserve"> </w:t>
      </w:r>
      <w:r w:rsidRPr="00684C0E">
        <w:rPr>
          <w:rFonts w:ascii="Times New Roman" w:hAnsi="Times New Roman" w:cs="Times New Roman"/>
          <w:b/>
          <w:sz w:val="24"/>
          <w:szCs w:val="24"/>
        </w:rPr>
        <w:t>Нормирование площади иллюстраций производится для</w:t>
      </w:r>
    </w:p>
    <w:p w:rsidR="00630EC7" w:rsidRPr="00684C0E" w:rsidRDefault="00630EC7" w:rsidP="00635D89">
      <w:pPr>
        <w:pStyle w:val="a4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изданий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для 1-4 классов по гуманитарным дисциплинам</w:t>
      </w:r>
    </w:p>
    <w:p w:rsidR="00630EC7" w:rsidRPr="00684C0E" w:rsidRDefault="00630EC7" w:rsidP="00635D89">
      <w:pPr>
        <w:pStyle w:val="a4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изданий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для 1-4 классов по математическим дисциплинам</w:t>
      </w:r>
    </w:p>
    <w:p w:rsidR="00630EC7" w:rsidRPr="00684C0E" w:rsidRDefault="00630EC7" w:rsidP="00635D89">
      <w:pPr>
        <w:pStyle w:val="a4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букварей</w:t>
      </w:r>
      <w:proofErr w:type="gramEnd"/>
    </w:p>
    <w:p w:rsidR="00630EC7" w:rsidRPr="00684C0E" w:rsidRDefault="00630EC7" w:rsidP="00635D89">
      <w:pPr>
        <w:pStyle w:val="a4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изданий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для 1-4 классов по естественным дисциплинам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15.</w:t>
      </w:r>
      <w:r w:rsidRPr="00684C0E">
        <w:rPr>
          <w:rFonts w:ascii="Times New Roman" w:hAnsi="Times New Roman" w:cs="Times New Roman"/>
          <w:sz w:val="24"/>
          <w:szCs w:val="24"/>
        </w:rPr>
        <w:t xml:space="preserve"> </w:t>
      </w:r>
      <w:r w:rsidRPr="00684C0E">
        <w:rPr>
          <w:rFonts w:ascii="Times New Roman" w:hAnsi="Times New Roman" w:cs="Times New Roman"/>
          <w:b/>
          <w:sz w:val="24"/>
          <w:szCs w:val="24"/>
        </w:rPr>
        <w:t>Исследование миграции формальдегида из полиграфических материалов для учебных изданий проводится</w:t>
      </w:r>
    </w:p>
    <w:p w:rsidR="00630EC7" w:rsidRPr="00684C0E" w:rsidRDefault="00630EC7" w:rsidP="00635D89">
      <w:pPr>
        <w:pStyle w:val="a4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отсутствии документов, подтверждающих безопасность этих материалов</w:t>
      </w:r>
    </w:p>
    <w:p w:rsidR="00630EC7" w:rsidRPr="00684C0E" w:rsidRDefault="00630EC7" w:rsidP="00635D89">
      <w:pPr>
        <w:pStyle w:val="a4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зависимости от наличия документов, подтверждающих безопасность этих материалов</w:t>
      </w:r>
    </w:p>
    <w:p w:rsidR="00630EC7" w:rsidRPr="00684C0E" w:rsidRDefault="00630EC7" w:rsidP="00635D89">
      <w:pPr>
        <w:pStyle w:val="a4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наличии запаха интенсивностью более 2 баллов</w:t>
      </w:r>
    </w:p>
    <w:p w:rsidR="00630EC7" w:rsidRPr="00684C0E" w:rsidRDefault="00630EC7" w:rsidP="00635D89">
      <w:pPr>
        <w:pStyle w:val="a4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зависимости от химического состава материалов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16.</w:t>
      </w:r>
      <w:r w:rsidRPr="00684C0E">
        <w:rPr>
          <w:rFonts w:ascii="Times New Roman" w:hAnsi="Times New Roman" w:cs="Times New Roman"/>
          <w:sz w:val="24"/>
          <w:szCs w:val="24"/>
        </w:rPr>
        <w:t xml:space="preserve"> </w:t>
      </w:r>
      <w:r w:rsidRPr="00684C0E">
        <w:rPr>
          <w:rFonts w:ascii="Times New Roman" w:hAnsi="Times New Roman" w:cs="Times New Roman"/>
          <w:b/>
          <w:sz w:val="24"/>
          <w:szCs w:val="24"/>
        </w:rPr>
        <w:t>В настоящее время документом, подтверждающим безопасность книжной и журнальной издательской продукции для детей, является</w:t>
      </w:r>
    </w:p>
    <w:p w:rsidR="00630EC7" w:rsidRPr="00684C0E" w:rsidRDefault="00630EC7" w:rsidP="00635D89">
      <w:pPr>
        <w:pStyle w:val="a4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свидетельство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о государственной регистрации</w:t>
      </w:r>
    </w:p>
    <w:p w:rsidR="00630EC7" w:rsidRPr="00684C0E" w:rsidRDefault="00630EC7" w:rsidP="00635D89">
      <w:pPr>
        <w:pStyle w:val="a4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сертификат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соответствия</w:t>
      </w:r>
    </w:p>
    <w:p w:rsidR="00630EC7" w:rsidRPr="00684C0E" w:rsidRDefault="00630EC7" w:rsidP="00635D89">
      <w:pPr>
        <w:pStyle w:val="a4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санитарно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>-эпидемиологическое заключение</w:t>
      </w:r>
    </w:p>
    <w:p w:rsidR="00630EC7" w:rsidRPr="00684C0E" w:rsidRDefault="00630EC7" w:rsidP="00635D89">
      <w:pPr>
        <w:pStyle w:val="a4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декларация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о соответствии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17.</w:t>
      </w:r>
      <w:r w:rsidRPr="00684C0E">
        <w:rPr>
          <w:rFonts w:ascii="Times New Roman" w:hAnsi="Times New Roman" w:cs="Times New Roman"/>
          <w:sz w:val="24"/>
          <w:szCs w:val="24"/>
        </w:rPr>
        <w:t xml:space="preserve"> </w:t>
      </w:r>
      <w:r w:rsidRPr="00684C0E">
        <w:rPr>
          <w:rFonts w:ascii="Times New Roman" w:hAnsi="Times New Roman" w:cs="Times New Roman"/>
          <w:b/>
          <w:sz w:val="24"/>
          <w:szCs w:val="24"/>
        </w:rPr>
        <w:t>В настоящее время документом, подтверждающим безопасность учебных изданий для детей, является</w:t>
      </w:r>
    </w:p>
    <w:p w:rsidR="00630EC7" w:rsidRPr="00684C0E" w:rsidRDefault="00630EC7" w:rsidP="00635D89">
      <w:pPr>
        <w:pStyle w:val="a4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декларация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о соответствии</w:t>
      </w:r>
    </w:p>
    <w:p w:rsidR="00630EC7" w:rsidRPr="00684C0E" w:rsidRDefault="00630EC7" w:rsidP="00635D89">
      <w:pPr>
        <w:pStyle w:val="a4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сертификат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соответствия</w:t>
      </w:r>
    </w:p>
    <w:p w:rsidR="00630EC7" w:rsidRPr="00684C0E" w:rsidRDefault="00630EC7" w:rsidP="00635D89">
      <w:pPr>
        <w:pStyle w:val="a4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свидетельство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о государственной регистрации</w:t>
      </w:r>
    </w:p>
    <w:p w:rsidR="00630EC7" w:rsidRPr="00684C0E" w:rsidRDefault="00630EC7" w:rsidP="00635D89">
      <w:pPr>
        <w:pStyle w:val="a4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санитарно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>-эпидемиологическое заключение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lastRenderedPageBreak/>
        <w:t>18.</w:t>
      </w:r>
      <w:r w:rsidRPr="00684C0E">
        <w:rPr>
          <w:rFonts w:ascii="Times New Roman" w:hAnsi="Times New Roman" w:cs="Times New Roman"/>
          <w:sz w:val="24"/>
          <w:szCs w:val="24"/>
        </w:rPr>
        <w:t xml:space="preserve"> </w:t>
      </w:r>
      <w:r w:rsidRPr="00684C0E">
        <w:rPr>
          <w:rFonts w:ascii="Times New Roman" w:hAnsi="Times New Roman" w:cs="Times New Roman"/>
          <w:b/>
          <w:sz w:val="24"/>
          <w:szCs w:val="24"/>
        </w:rPr>
        <w:t>Для оценки функционального состояния головного мозга при чтении следует использовать</w:t>
      </w:r>
    </w:p>
    <w:p w:rsidR="00630EC7" w:rsidRPr="00684C0E" w:rsidRDefault="00630EC7" w:rsidP="00635D89">
      <w:pPr>
        <w:pStyle w:val="a4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электроретинографию</w:t>
      </w:r>
      <w:proofErr w:type="gramEnd"/>
    </w:p>
    <w:p w:rsidR="00630EC7" w:rsidRPr="00684C0E" w:rsidRDefault="00630EC7" w:rsidP="00635D89">
      <w:pPr>
        <w:pStyle w:val="a4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определение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времени восстановления зрения после засветки</w:t>
      </w:r>
    </w:p>
    <w:p w:rsidR="00630EC7" w:rsidRPr="00684C0E" w:rsidRDefault="00630EC7" w:rsidP="00635D89">
      <w:pPr>
        <w:pStyle w:val="a4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электроэнцефалографию</w:t>
      </w:r>
      <w:proofErr w:type="gramEnd"/>
    </w:p>
    <w:p w:rsidR="00630EC7" w:rsidRPr="00684C0E" w:rsidRDefault="00630EC7" w:rsidP="00635D89">
      <w:pPr>
        <w:pStyle w:val="a4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84C0E">
        <w:rPr>
          <w:rFonts w:ascii="Times New Roman" w:hAnsi="Times New Roman" w:cs="Times New Roman"/>
          <w:sz w:val="24"/>
          <w:szCs w:val="24"/>
        </w:rPr>
        <w:t>офтальмоэргометрию</w:t>
      </w:r>
      <w:proofErr w:type="spellEnd"/>
      <w:proofErr w:type="gramEnd"/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19. При расстановке школьной мебели в классе нормируются максимальное</w:t>
      </w:r>
      <w:r w:rsidRPr="00684C0E">
        <w:rPr>
          <w:rFonts w:ascii="Times New Roman" w:hAnsi="Times New Roman" w:cs="Times New Roman"/>
          <w:b/>
          <w:sz w:val="24"/>
          <w:szCs w:val="24"/>
        </w:rPr>
        <w:t xml:space="preserve"> расстояние от мест обучающихся до</w:t>
      </w:r>
    </w:p>
    <w:p w:rsidR="00630EC7" w:rsidRPr="00684C0E" w:rsidRDefault="00630EC7" w:rsidP="00684C0E">
      <w:pPr>
        <w:spacing w:after="0" w:line="240" w:lineRule="auto"/>
        <w:ind w:left="1064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A) наружной стены</w:t>
      </w:r>
    </w:p>
    <w:p w:rsidR="00630EC7" w:rsidRPr="00684C0E" w:rsidRDefault="00630EC7" w:rsidP="00684C0E">
      <w:pPr>
        <w:spacing w:after="0" w:line="240" w:lineRule="auto"/>
        <w:ind w:left="1064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 xml:space="preserve">B) классной доски </w:t>
      </w:r>
    </w:p>
    <w:p w:rsidR="00630EC7" w:rsidRPr="00684C0E" w:rsidRDefault="00630EC7" w:rsidP="00684C0E">
      <w:pPr>
        <w:spacing w:after="0" w:line="240" w:lineRule="auto"/>
        <w:ind w:left="1064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C) внутренней стены</w:t>
      </w:r>
    </w:p>
    <w:p w:rsidR="00630EC7" w:rsidRPr="00684C0E" w:rsidRDefault="00630EC7" w:rsidP="00684C0E">
      <w:pPr>
        <w:spacing w:after="0" w:line="240" w:lineRule="auto"/>
        <w:ind w:left="1064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D) демонстрационного стола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20.</w:t>
      </w:r>
      <w:r w:rsidRPr="00684C0E">
        <w:rPr>
          <w:rFonts w:ascii="Times New Roman" w:hAnsi="Times New Roman" w:cs="Times New Roman"/>
          <w:sz w:val="24"/>
          <w:szCs w:val="24"/>
        </w:rPr>
        <w:t xml:space="preserve"> </w:t>
      </w:r>
      <w:r w:rsidRPr="00684C0E">
        <w:rPr>
          <w:rFonts w:ascii="Times New Roman" w:hAnsi="Times New Roman" w:cs="Times New Roman"/>
          <w:b/>
          <w:sz w:val="24"/>
          <w:szCs w:val="24"/>
        </w:rPr>
        <w:t>Угол видимости доски (от края доски до середины крайнего места обучающихся за передним столом противоположной стороны) для учащихся первых классов должен составлять</w:t>
      </w:r>
    </w:p>
    <w:p w:rsidR="00630EC7" w:rsidRPr="00684C0E" w:rsidRDefault="00630EC7" w:rsidP="00684C0E">
      <w:pPr>
        <w:spacing w:after="0" w:line="240" w:lineRule="auto"/>
        <w:ind w:left="1078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A) не более 35 градусов</w:t>
      </w:r>
    </w:p>
    <w:p w:rsidR="00630EC7" w:rsidRPr="00684C0E" w:rsidRDefault="00630EC7" w:rsidP="00684C0E">
      <w:pPr>
        <w:spacing w:after="0" w:line="240" w:lineRule="auto"/>
        <w:ind w:left="1078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B) не менее 35 градусов</w:t>
      </w:r>
    </w:p>
    <w:p w:rsidR="00630EC7" w:rsidRPr="00684C0E" w:rsidRDefault="00630EC7" w:rsidP="00684C0E">
      <w:pPr>
        <w:spacing w:after="0" w:line="240" w:lineRule="auto"/>
        <w:ind w:left="1078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 xml:space="preserve">C) не менее 45 градусов </w:t>
      </w:r>
    </w:p>
    <w:p w:rsidR="00630EC7" w:rsidRPr="00684C0E" w:rsidRDefault="00630EC7" w:rsidP="00684C0E">
      <w:pPr>
        <w:spacing w:after="0" w:line="240" w:lineRule="auto"/>
        <w:ind w:left="1078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D) не более 45 градусов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21. Основным неблагоприятным эффектом электростатического поля от ПЭВМ и ВДТ является</w:t>
      </w:r>
    </w:p>
    <w:p w:rsidR="00630EC7" w:rsidRPr="00684C0E" w:rsidRDefault="00630EC7" w:rsidP="00635D89">
      <w:pPr>
        <w:pStyle w:val="a4"/>
        <w:numPr>
          <w:ilvl w:val="1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воздействие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на нервную систему</w:t>
      </w:r>
    </w:p>
    <w:p w:rsidR="00630EC7" w:rsidRPr="00684C0E" w:rsidRDefault="00630EC7" w:rsidP="00635D89">
      <w:pPr>
        <w:pStyle w:val="a4"/>
        <w:numPr>
          <w:ilvl w:val="1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воздействие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на эндокринную систему</w:t>
      </w:r>
    </w:p>
    <w:p w:rsidR="00630EC7" w:rsidRPr="00684C0E" w:rsidRDefault="00630EC7" w:rsidP="00635D89">
      <w:pPr>
        <w:pStyle w:val="a4"/>
        <w:numPr>
          <w:ilvl w:val="1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способность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заряжать пылевые частицы, препятствуя их оседанию</w:t>
      </w:r>
    </w:p>
    <w:p w:rsidR="00630EC7" w:rsidRPr="00684C0E" w:rsidRDefault="00630EC7" w:rsidP="00635D89">
      <w:pPr>
        <w:pStyle w:val="a4"/>
        <w:numPr>
          <w:ilvl w:val="1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воздействие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на зрительный анализатор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22.</w:t>
      </w:r>
      <w:r w:rsidRPr="00684C0E">
        <w:rPr>
          <w:rFonts w:ascii="Times New Roman" w:hAnsi="Times New Roman" w:cs="Times New Roman"/>
          <w:sz w:val="24"/>
          <w:szCs w:val="24"/>
        </w:rPr>
        <w:t xml:space="preserve"> </w:t>
      </w:r>
      <w:r w:rsidRPr="00684C0E">
        <w:rPr>
          <w:rFonts w:ascii="Times New Roman" w:hAnsi="Times New Roman" w:cs="Times New Roman"/>
          <w:b/>
          <w:sz w:val="24"/>
          <w:szCs w:val="24"/>
        </w:rPr>
        <w:t>При длительной работе с ПЭВМ наиболее выраженные изменения у детей и подростков отмечаются в состоянии</w:t>
      </w:r>
    </w:p>
    <w:p w:rsidR="00630EC7" w:rsidRPr="00684C0E" w:rsidRDefault="00630EC7" w:rsidP="00635D89">
      <w:pPr>
        <w:pStyle w:val="a4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зрительного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анализатора</w:t>
      </w:r>
    </w:p>
    <w:p w:rsidR="00630EC7" w:rsidRPr="00684C0E" w:rsidRDefault="00630EC7" w:rsidP="00635D89">
      <w:pPr>
        <w:pStyle w:val="a4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слухового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анализатора</w:t>
      </w:r>
    </w:p>
    <w:p w:rsidR="00630EC7" w:rsidRPr="00684C0E" w:rsidRDefault="00630EC7" w:rsidP="00635D89">
      <w:pPr>
        <w:pStyle w:val="a4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иммунной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системы</w:t>
      </w:r>
    </w:p>
    <w:p w:rsidR="00630EC7" w:rsidRPr="00684C0E" w:rsidRDefault="00630EC7" w:rsidP="00635D89">
      <w:pPr>
        <w:pStyle w:val="a4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кроветворной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системы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23.</w:t>
      </w:r>
      <w:r w:rsidRPr="00684C0E">
        <w:rPr>
          <w:rFonts w:ascii="Times New Roman" w:hAnsi="Times New Roman" w:cs="Times New Roman"/>
          <w:sz w:val="24"/>
          <w:szCs w:val="24"/>
        </w:rPr>
        <w:t xml:space="preserve"> </w:t>
      </w:r>
      <w:r w:rsidRPr="00684C0E">
        <w:rPr>
          <w:rFonts w:ascii="Times New Roman" w:hAnsi="Times New Roman" w:cs="Times New Roman"/>
          <w:b/>
          <w:sz w:val="24"/>
          <w:szCs w:val="24"/>
        </w:rPr>
        <w:t>С гигиенических позиций к недостаткам ноутбуков при организации обучения школьников относятся</w:t>
      </w:r>
    </w:p>
    <w:p w:rsidR="00630EC7" w:rsidRPr="00684C0E" w:rsidRDefault="00630EC7" w:rsidP="00635D89">
      <w:pPr>
        <w:pStyle w:val="a4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увеличение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уровня шума</w:t>
      </w:r>
    </w:p>
    <w:p w:rsidR="00630EC7" w:rsidRPr="00684C0E" w:rsidRDefault="00630EC7" w:rsidP="00635D89">
      <w:pPr>
        <w:pStyle w:val="a4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малая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толщина</w:t>
      </w:r>
    </w:p>
    <w:p w:rsidR="00630EC7" w:rsidRPr="00684C0E" w:rsidRDefault="00630EC7" w:rsidP="00635D89">
      <w:pPr>
        <w:pStyle w:val="a4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малый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вес</w:t>
      </w:r>
    </w:p>
    <w:p w:rsidR="00630EC7" w:rsidRPr="00684C0E" w:rsidRDefault="00630EC7" w:rsidP="00635D89">
      <w:pPr>
        <w:pStyle w:val="a4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отсутствие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возможности свободного передвижения клавиатуры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 xml:space="preserve">24. К нормируемым визуальным параметрам </w:t>
      </w:r>
      <w:proofErr w:type="spellStart"/>
      <w:r w:rsidRPr="00635D89">
        <w:rPr>
          <w:rFonts w:ascii="Times New Roman" w:hAnsi="Times New Roman" w:cs="Times New Roman"/>
          <w:b/>
          <w:sz w:val="24"/>
          <w:szCs w:val="24"/>
        </w:rPr>
        <w:t>видеодисплейных</w:t>
      </w:r>
      <w:proofErr w:type="spellEnd"/>
      <w:r w:rsidRPr="00635D89">
        <w:rPr>
          <w:rFonts w:ascii="Times New Roman" w:hAnsi="Times New Roman" w:cs="Times New Roman"/>
          <w:b/>
          <w:sz w:val="24"/>
          <w:szCs w:val="24"/>
        </w:rPr>
        <w:t xml:space="preserve"> терминалов ПЭВМ</w:t>
      </w:r>
      <w:r w:rsidRPr="00684C0E">
        <w:rPr>
          <w:rFonts w:ascii="Times New Roman" w:hAnsi="Times New Roman" w:cs="Times New Roman"/>
          <w:b/>
          <w:sz w:val="24"/>
          <w:szCs w:val="24"/>
        </w:rPr>
        <w:t xml:space="preserve"> относятся</w:t>
      </w:r>
    </w:p>
    <w:p w:rsidR="00630EC7" w:rsidRPr="00684C0E" w:rsidRDefault="00630EC7" w:rsidP="00635D89">
      <w:pPr>
        <w:pStyle w:val="a4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цвет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фона и знаков, нестабильность изображения</w:t>
      </w:r>
    </w:p>
    <w:p w:rsidR="00630EC7" w:rsidRPr="00684C0E" w:rsidRDefault="00630EC7" w:rsidP="00635D89">
      <w:pPr>
        <w:pStyle w:val="a4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яркость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и ее неравномерность, контрастность, временная и пространственная нестабильность изображения</w:t>
      </w:r>
    </w:p>
    <w:p w:rsidR="00630EC7" w:rsidRPr="00684C0E" w:rsidRDefault="00630EC7" w:rsidP="00635D89">
      <w:pPr>
        <w:pStyle w:val="a4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яркость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белого поля, цвет, размер и рисунок знаков</w:t>
      </w:r>
    </w:p>
    <w:p w:rsidR="00630EC7" w:rsidRPr="00684C0E" w:rsidRDefault="00630EC7" w:rsidP="00635D89">
      <w:pPr>
        <w:pStyle w:val="a4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неравномерность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яркости рабочего поля, размер и рисунок знаков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25.</w:t>
      </w:r>
      <w:r w:rsidRPr="00684C0E">
        <w:rPr>
          <w:rFonts w:ascii="Times New Roman" w:hAnsi="Times New Roman" w:cs="Times New Roman"/>
          <w:sz w:val="24"/>
          <w:szCs w:val="24"/>
        </w:rPr>
        <w:t xml:space="preserve"> </w:t>
      </w:r>
      <w:r w:rsidRPr="00684C0E">
        <w:rPr>
          <w:rFonts w:ascii="Times New Roman" w:hAnsi="Times New Roman" w:cs="Times New Roman"/>
          <w:b/>
          <w:sz w:val="24"/>
          <w:szCs w:val="24"/>
        </w:rPr>
        <w:t>Гигиенические требования к школьно-письменным принадлежностям для детей и подростков регламентируются</w:t>
      </w:r>
    </w:p>
    <w:p w:rsidR="00630EC7" w:rsidRPr="00684C0E" w:rsidRDefault="00630EC7" w:rsidP="00635D89">
      <w:pPr>
        <w:pStyle w:val="a4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техническим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регламентом РФ</w:t>
      </w:r>
    </w:p>
    <w:p w:rsidR="00630EC7" w:rsidRPr="00684C0E" w:rsidRDefault="00630EC7" w:rsidP="00635D89">
      <w:pPr>
        <w:pStyle w:val="a4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методическими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указаниями</w:t>
      </w:r>
    </w:p>
    <w:p w:rsidR="00630EC7" w:rsidRPr="00684C0E" w:rsidRDefault="00630EC7" w:rsidP="00635D89">
      <w:pPr>
        <w:pStyle w:val="a4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техническим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регламентом Таможенного союза</w:t>
      </w:r>
    </w:p>
    <w:p w:rsidR="00630EC7" w:rsidRPr="00684C0E" w:rsidRDefault="00630EC7" w:rsidP="00635D89">
      <w:pPr>
        <w:pStyle w:val="a4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санитарными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правилами и нормами РФ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26.</w:t>
      </w:r>
      <w:r w:rsidRPr="00684C0E">
        <w:rPr>
          <w:rFonts w:ascii="Times New Roman" w:hAnsi="Times New Roman" w:cs="Times New Roman"/>
          <w:sz w:val="24"/>
          <w:szCs w:val="24"/>
        </w:rPr>
        <w:t xml:space="preserve"> </w:t>
      </w:r>
      <w:r w:rsidRPr="00684C0E">
        <w:rPr>
          <w:rFonts w:ascii="Times New Roman" w:hAnsi="Times New Roman" w:cs="Times New Roman"/>
          <w:b/>
          <w:sz w:val="24"/>
          <w:szCs w:val="24"/>
        </w:rPr>
        <w:t>Двухколонный набор основного текста допускается в</w:t>
      </w:r>
    </w:p>
    <w:p w:rsidR="00630EC7" w:rsidRPr="00684C0E" w:rsidRDefault="00630EC7" w:rsidP="00635D89">
      <w:pPr>
        <w:pStyle w:val="a4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словарях</w:t>
      </w:r>
      <w:proofErr w:type="gramEnd"/>
    </w:p>
    <w:p w:rsidR="00630EC7" w:rsidRPr="00684C0E" w:rsidRDefault="00630EC7" w:rsidP="00635D89">
      <w:pPr>
        <w:pStyle w:val="a4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lastRenderedPageBreak/>
        <w:t>учебных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изданиях для I ступени образования</w:t>
      </w:r>
    </w:p>
    <w:p w:rsidR="00630EC7" w:rsidRPr="00684C0E" w:rsidRDefault="00630EC7" w:rsidP="00635D89">
      <w:pPr>
        <w:pStyle w:val="a4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хрестоматиях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по гуманитарным предметам для II ступени образования</w:t>
      </w:r>
    </w:p>
    <w:p w:rsidR="00630EC7" w:rsidRPr="00684C0E" w:rsidRDefault="00630EC7" w:rsidP="00635D89">
      <w:pPr>
        <w:pStyle w:val="a4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букварях</w:t>
      </w:r>
      <w:proofErr w:type="gramEnd"/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27. В компьютерных обучающих системах зрительное утомление чаще и быстрее развивается при применении фона _________ цвета</w:t>
      </w:r>
    </w:p>
    <w:p w:rsidR="00630EC7" w:rsidRPr="00684C0E" w:rsidRDefault="00630EC7" w:rsidP="00635D89">
      <w:pPr>
        <w:pStyle w:val="a4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зеленого</w:t>
      </w:r>
      <w:proofErr w:type="gramEnd"/>
    </w:p>
    <w:p w:rsidR="00630EC7" w:rsidRPr="00684C0E" w:rsidRDefault="00630EC7" w:rsidP="00635D89">
      <w:pPr>
        <w:pStyle w:val="a4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синего</w:t>
      </w:r>
      <w:proofErr w:type="gramEnd"/>
    </w:p>
    <w:p w:rsidR="00630EC7" w:rsidRPr="00684C0E" w:rsidRDefault="00630EC7" w:rsidP="00635D89">
      <w:pPr>
        <w:pStyle w:val="a4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желтого</w:t>
      </w:r>
      <w:proofErr w:type="gramEnd"/>
    </w:p>
    <w:p w:rsidR="00630EC7" w:rsidRPr="00684C0E" w:rsidRDefault="00630EC7" w:rsidP="00635D89">
      <w:pPr>
        <w:pStyle w:val="a4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красного</w:t>
      </w:r>
      <w:proofErr w:type="gramEnd"/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28.</w:t>
      </w:r>
      <w:r w:rsidRPr="00684C0E">
        <w:rPr>
          <w:rFonts w:ascii="Times New Roman" w:hAnsi="Times New Roman" w:cs="Times New Roman"/>
          <w:sz w:val="24"/>
          <w:szCs w:val="24"/>
        </w:rPr>
        <w:t xml:space="preserve"> </w:t>
      </w:r>
      <w:r w:rsidRPr="00684C0E">
        <w:rPr>
          <w:rFonts w:ascii="Times New Roman" w:hAnsi="Times New Roman" w:cs="Times New Roman"/>
          <w:b/>
          <w:sz w:val="24"/>
          <w:szCs w:val="24"/>
        </w:rPr>
        <w:t>В компьютерных обучающих системах зрительное утомление чаще и быстрее развивается при применении шрифта _________ начертания</w:t>
      </w:r>
    </w:p>
    <w:p w:rsidR="00630EC7" w:rsidRPr="00684C0E" w:rsidRDefault="00630EC7" w:rsidP="00635D89">
      <w:pPr>
        <w:pStyle w:val="a4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широкого</w:t>
      </w:r>
      <w:proofErr w:type="gramEnd"/>
    </w:p>
    <w:p w:rsidR="00630EC7" w:rsidRPr="00684C0E" w:rsidRDefault="00630EC7" w:rsidP="00635D89">
      <w:pPr>
        <w:pStyle w:val="a4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жирного</w:t>
      </w:r>
      <w:proofErr w:type="gramEnd"/>
    </w:p>
    <w:p w:rsidR="00630EC7" w:rsidRPr="00684C0E" w:rsidRDefault="00630EC7" w:rsidP="00635D89">
      <w:pPr>
        <w:pStyle w:val="a4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полужирного</w:t>
      </w:r>
      <w:proofErr w:type="gramEnd"/>
    </w:p>
    <w:p w:rsidR="00630EC7" w:rsidRPr="00684C0E" w:rsidRDefault="00630EC7" w:rsidP="00635D89">
      <w:pPr>
        <w:pStyle w:val="a4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узкого</w:t>
      </w:r>
      <w:proofErr w:type="gramEnd"/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29.</w:t>
      </w:r>
      <w:r w:rsidRPr="00684C0E">
        <w:rPr>
          <w:rFonts w:ascii="Times New Roman" w:hAnsi="Times New Roman" w:cs="Times New Roman"/>
          <w:sz w:val="24"/>
          <w:szCs w:val="24"/>
        </w:rPr>
        <w:t xml:space="preserve"> </w:t>
      </w:r>
      <w:r w:rsidRPr="00684C0E">
        <w:rPr>
          <w:rFonts w:ascii="Times New Roman" w:hAnsi="Times New Roman" w:cs="Times New Roman"/>
          <w:b/>
          <w:sz w:val="24"/>
          <w:szCs w:val="24"/>
        </w:rPr>
        <w:t>Учебная мебель, изготовленная из древесно-стружечных материалов, может выделять</w:t>
      </w:r>
    </w:p>
    <w:p w:rsidR="00630EC7" w:rsidRPr="00684C0E" w:rsidRDefault="00630EC7" w:rsidP="00684C0E">
      <w:pPr>
        <w:spacing w:after="0" w:line="240" w:lineRule="auto"/>
        <w:ind w:left="1064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A) окись азота</w:t>
      </w:r>
    </w:p>
    <w:p w:rsidR="00630EC7" w:rsidRPr="00684C0E" w:rsidRDefault="00630EC7" w:rsidP="00684C0E">
      <w:pPr>
        <w:spacing w:after="0" w:line="240" w:lineRule="auto"/>
        <w:ind w:left="1064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B) диоксид углерода</w:t>
      </w:r>
    </w:p>
    <w:p w:rsidR="00630EC7" w:rsidRPr="00684C0E" w:rsidRDefault="00630EC7" w:rsidP="00684C0E">
      <w:pPr>
        <w:spacing w:after="0" w:line="240" w:lineRule="auto"/>
        <w:ind w:left="1064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 xml:space="preserve">C) формальдегид </w:t>
      </w:r>
    </w:p>
    <w:p w:rsidR="00630EC7" w:rsidRPr="00684C0E" w:rsidRDefault="00630EC7" w:rsidP="00684C0E">
      <w:pPr>
        <w:spacing w:after="0" w:line="240" w:lineRule="auto"/>
        <w:ind w:left="1064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D) оксид углерода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30.</w:t>
      </w:r>
      <w:r w:rsidRPr="00684C0E">
        <w:rPr>
          <w:rFonts w:ascii="Times New Roman" w:hAnsi="Times New Roman" w:cs="Times New Roman"/>
          <w:sz w:val="24"/>
          <w:szCs w:val="24"/>
        </w:rPr>
        <w:t xml:space="preserve"> </w:t>
      </w:r>
      <w:r w:rsidRPr="00684C0E">
        <w:rPr>
          <w:rFonts w:ascii="Times New Roman" w:hAnsi="Times New Roman" w:cs="Times New Roman"/>
          <w:b/>
          <w:sz w:val="24"/>
          <w:szCs w:val="24"/>
        </w:rPr>
        <w:t>Наиболее информативной методикой для оценки ранних стадий мышечного утомления при поддержании позы за школьной мебелью является</w:t>
      </w:r>
    </w:p>
    <w:p w:rsidR="00630EC7" w:rsidRPr="00684C0E" w:rsidRDefault="00630EC7" w:rsidP="00684C0E">
      <w:pPr>
        <w:spacing w:after="0" w:line="240" w:lineRule="auto"/>
        <w:ind w:left="1078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A) корректурная проба</w:t>
      </w:r>
    </w:p>
    <w:p w:rsidR="00630EC7" w:rsidRPr="00684C0E" w:rsidRDefault="00630EC7" w:rsidP="00684C0E">
      <w:pPr>
        <w:spacing w:after="0" w:line="240" w:lineRule="auto"/>
        <w:ind w:left="1078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 xml:space="preserve">B) электромиография </w:t>
      </w:r>
    </w:p>
    <w:p w:rsidR="00630EC7" w:rsidRPr="00684C0E" w:rsidRDefault="00630EC7" w:rsidP="00684C0E">
      <w:pPr>
        <w:spacing w:after="0" w:line="240" w:lineRule="auto"/>
        <w:ind w:left="1078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C) электроэнцефалография</w:t>
      </w:r>
    </w:p>
    <w:p w:rsidR="00630EC7" w:rsidRPr="00684C0E" w:rsidRDefault="00630EC7" w:rsidP="00684C0E">
      <w:pPr>
        <w:spacing w:after="0" w:line="240" w:lineRule="auto"/>
        <w:ind w:left="1078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D) становая динамометрия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31</w:t>
      </w:r>
      <w:r w:rsidRPr="00684C0E">
        <w:rPr>
          <w:rFonts w:ascii="Times New Roman" w:hAnsi="Times New Roman" w:cs="Times New Roman"/>
          <w:sz w:val="24"/>
          <w:szCs w:val="24"/>
        </w:rPr>
        <w:t xml:space="preserve">. </w:t>
      </w:r>
      <w:r w:rsidRPr="00684C0E">
        <w:rPr>
          <w:rFonts w:ascii="Times New Roman" w:hAnsi="Times New Roman" w:cs="Times New Roman"/>
          <w:b/>
          <w:sz w:val="24"/>
          <w:szCs w:val="24"/>
        </w:rPr>
        <w:t>При отсутствии документов, подтверждающих безопасность полиграфических материалов, проводится исследование миграции из учебного издания</w:t>
      </w:r>
    </w:p>
    <w:p w:rsidR="00630EC7" w:rsidRPr="00684C0E" w:rsidRDefault="00630EC7" w:rsidP="00635D89">
      <w:pPr>
        <w:pStyle w:val="a4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окиси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углерода</w:t>
      </w:r>
    </w:p>
    <w:p w:rsidR="00630EC7" w:rsidRPr="00684C0E" w:rsidRDefault="00630EC7" w:rsidP="00635D89">
      <w:pPr>
        <w:pStyle w:val="a4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окиси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азота</w:t>
      </w:r>
    </w:p>
    <w:p w:rsidR="00630EC7" w:rsidRPr="00684C0E" w:rsidRDefault="00630EC7" w:rsidP="00635D89">
      <w:pPr>
        <w:pStyle w:val="a4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формальдегида</w:t>
      </w:r>
      <w:proofErr w:type="gramEnd"/>
    </w:p>
    <w:p w:rsidR="00630EC7" w:rsidRPr="00684C0E" w:rsidRDefault="00630EC7" w:rsidP="00635D89">
      <w:pPr>
        <w:pStyle w:val="a4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предельных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углеводородов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32.</w:t>
      </w:r>
      <w:r w:rsidRPr="00684C0E">
        <w:rPr>
          <w:rFonts w:ascii="Times New Roman" w:hAnsi="Times New Roman" w:cs="Times New Roman"/>
          <w:sz w:val="24"/>
          <w:szCs w:val="24"/>
        </w:rPr>
        <w:t xml:space="preserve"> </w:t>
      </w:r>
      <w:r w:rsidRPr="00684C0E">
        <w:rPr>
          <w:rFonts w:ascii="Times New Roman" w:hAnsi="Times New Roman" w:cs="Times New Roman"/>
          <w:b/>
          <w:sz w:val="24"/>
          <w:szCs w:val="24"/>
        </w:rPr>
        <w:t>Расстояние между компьютерами нормируется санитарными правилами с целью</w:t>
      </w:r>
    </w:p>
    <w:p w:rsidR="00630EC7" w:rsidRPr="00684C0E" w:rsidRDefault="00630EC7" w:rsidP="00635D89">
      <w:pPr>
        <w:pStyle w:val="a4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снижения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уровня электромагнитного излучения</w:t>
      </w:r>
    </w:p>
    <w:p w:rsidR="00630EC7" w:rsidRPr="00684C0E" w:rsidRDefault="00630EC7" w:rsidP="00635D89">
      <w:pPr>
        <w:pStyle w:val="a4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улучшения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условий для зрительной работы</w:t>
      </w:r>
    </w:p>
    <w:p w:rsidR="00630EC7" w:rsidRPr="00684C0E" w:rsidRDefault="00630EC7" w:rsidP="00635D89">
      <w:pPr>
        <w:pStyle w:val="a4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снижения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уровня шума</w:t>
      </w:r>
    </w:p>
    <w:p w:rsidR="00630EC7" w:rsidRPr="00684C0E" w:rsidRDefault="00630EC7" w:rsidP="00635D89">
      <w:pPr>
        <w:pStyle w:val="a4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оптимизации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рабочей позы учащихся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33.</w:t>
      </w:r>
      <w:r w:rsidRPr="00684C0E">
        <w:rPr>
          <w:rFonts w:ascii="Times New Roman" w:hAnsi="Times New Roman" w:cs="Times New Roman"/>
          <w:sz w:val="24"/>
          <w:szCs w:val="24"/>
        </w:rPr>
        <w:t xml:space="preserve"> </w:t>
      </w:r>
      <w:r w:rsidRPr="00684C0E">
        <w:rPr>
          <w:rFonts w:ascii="Times New Roman" w:hAnsi="Times New Roman" w:cs="Times New Roman"/>
          <w:b/>
          <w:sz w:val="24"/>
          <w:szCs w:val="24"/>
        </w:rPr>
        <w:t>В учебных изданиях для общего и начального профессионального образования запрещено применять для основного текста шрифты _________________ начертания</w:t>
      </w:r>
    </w:p>
    <w:p w:rsidR="00630EC7" w:rsidRPr="00684C0E" w:rsidRDefault="00630EC7" w:rsidP="00635D89">
      <w:pPr>
        <w:pStyle w:val="a4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узкого</w:t>
      </w:r>
      <w:proofErr w:type="gramEnd"/>
    </w:p>
    <w:p w:rsidR="00630EC7" w:rsidRPr="00684C0E" w:rsidRDefault="00630EC7" w:rsidP="00635D89">
      <w:pPr>
        <w:pStyle w:val="a4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широкого</w:t>
      </w:r>
      <w:proofErr w:type="gramEnd"/>
    </w:p>
    <w:p w:rsidR="00630EC7" w:rsidRPr="00684C0E" w:rsidRDefault="00630EC7" w:rsidP="00635D89">
      <w:pPr>
        <w:pStyle w:val="a4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полужирного</w:t>
      </w:r>
      <w:proofErr w:type="gramEnd"/>
    </w:p>
    <w:p w:rsidR="00630EC7" w:rsidRPr="00684C0E" w:rsidRDefault="00630EC7" w:rsidP="00635D89">
      <w:pPr>
        <w:pStyle w:val="a4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прямого</w:t>
      </w:r>
      <w:proofErr w:type="gramEnd"/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34.</w:t>
      </w:r>
      <w:r w:rsidRPr="00684C0E">
        <w:rPr>
          <w:rFonts w:ascii="Times New Roman" w:hAnsi="Times New Roman" w:cs="Times New Roman"/>
          <w:sz w:val="24"/>
          <w:szCs w:val="24"/>
        </w:rPr>
        <w:t xml:space="preserve"> </w:t>
      </w:r>
      <w:r w:rsidRPr="00684C0E">
        <w:rPr>
          <w:rFonts w:ascii="Times New Roman" w:hAnsi="Times New Roman" w:cs="Times New Roman"/>
          <w:b/>
          <w:sz w:val="24"/>
          <w:szCs w:val="24"/>
        </w:rPr>
        <w:t>Оптимальной ориентацией окон помещений с ПЭВМ и ВДТ является</w:t>
      </w:r>
    </w:p>
    <w:p w:rsidR="00630EC7" w:rsidRPr="00684C0E" w:rsidRDefault="00630EC7" w:rsidP="00635D89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юг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>, юго-восток</w:t>
      </w:r>
    </w:p>
    <w:p w:rsidR="00630EC7" w:rsidRPr="00684C0E" w:rsidRDefault="00630EC7" w:rsidP="00635D89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север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>, северо-восток</w:t>
      </w:r>
    </w:p>
    <w:p w:rsidR="00630EC7" w:rsidRPr="00684C0E" w:rsidRDefault="00630EC7" w:rsidP="00635D89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юг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>, юго-запад</w:t>
      </w:r>
    </w:p>
    <w:p w:rsidR="00630EC7" w:rsidRPr="00684C0E" w:rsidRDefault="00630EC7" w:rsidP="00635D89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восточные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румбы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35.</w:t>
      </w:r>
      <w:r w:rsidRPr="00684C0E">
        <w:rPr>
          <w:rFonts w:ascii="Times New Roman" w:hAnsi="Times New Roman" w:cs="Times New Roman"/>
          <w:sz w:val="24"/>
          <w:szCs w:val="24"/>
        </w:rPr>
        <w:t xml:space="preserve"> </w:t>
      </w:r>
      <w:r w:rsidRPr="00684C0E">
        <w:rPr>
          <w:rFonts w:ascii="Times New Roman" w:hAnsi="Times New Roman" w:cs="Times New Roman"/>
          <w:b/>
          <w:sz w:val="24"/>
          <w:szCs w:val="24"/>
        </w:rPr>
        <w:t>Для помещений с ВДТ и ПЭВМ нормируется</w:t>
      </w:r>
    </w:p>
    <w:p w:rsidR="00630EC7" w:rsidRPr="00684C0E" w:rsidRDefault="00630EC7" w:rsidP="00635D89">
      <w:pPr>
        <w:pStyle w:val="a4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общая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площадь</w:t>
      </w:r>
    </w:p>
    <w:p w:rsidR="00630EC7" w:rsidRPr="00684C0E" w:rsidRDefault="00630EC7" w:rsidP="00635D89">
      <w:pPr>
        <w:pStyle w:val="a4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площадь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из расчета на 1 рабочее место; без учета вида ВДТ</w:t>
      </w:r>
    </w:p>
    <w:p w:rsidR="00630EC7" w:rsidRPr="00684C0E" w:rsidRDefault="00630EC7" w:rsidP="00635D89">
      <w:pPr>
        <w:pStyle w:val="a4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lastRenderedPageBreak/>
        <w:t>общий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объем помещения</w:t>
      </w:r>
    </w:p>
    <w:p w:rsidR="00630EC7" w:rsidRPr="00684C0E" w:rsidRDefault="00630EC7" w:rsidP="00635D89">
      <w:pPr>
        <w:pStyle w:val="a4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площадь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из расчета на 1 рабочее место с учетом вида ВДТ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36.</w:t>
      </w:r>
      <w:r w:rsidRPr="00684C0E">
        <w:rPr>
          <w:rFonts w:ascii="Times New Roman" w:hAnsi="Times New Roman" w:cs="Times New Roman"/>
          <w:sz w:val="24"/>
          <w:szCs w:val="24"/>
        </w:rPr>
        <w:t xml:space="preserve"> </w:t>
      </w:r>
      <w:r w:rsidRPr="00684C0E">
        <w:rPr>
          <w:rFonts w:ascii="Times New Roman" w:hAnsi="Times New Roman" w:cs="Times New Roman"/>
          <w:b/>
          <w:sz w:val="24"/>
          <w:szCs w:val="24"/>
        </w:rPr>
        <w:t>Освещенность на рабочем месте школьника в компьютерных классах нормируется</w:t>
      </w:r>
    </w:p>
    <w:p w:rsidR="00630EC7" w:rsidRPr="00684C0E" w:rsidRDefault="00630EC7" w:rsidP="00635D89">
      <w:pPr>
        <w:pStyle w:val="a4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так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же как и в обычных классах</w:t>
      </w:r>
    </w:p>
    <w:p w:rsidR="00630EC7" w:rsidRPr="00684C0E" w:rsidRDefault="00630EC7" w:rsidP="00635D89">
      <w:pPr>
        <w:pStyle w:val="a4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уровню освещенности на клавиатуре и на экране дисплея</w:t>
      </w:r>
    </w:p>
    <w:p w:rsidR="00630EC7" w:rsidRPr="00684C0E" w:rsidRDefault="00630EC7" w:rsidP="00635D89">
      <w:pPr>
        <w:pStyle w:val="a4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уровню вертикальной освещенности на экране дисплея</w:t>
      </w:r>
    </w:p>
    <w:p w:rsidR="00630EC7" w:rsidRPr="00684C0E" w:rsidRDefault="00630EC7" w:rsidP="00635D89">
      <w:pPr>
        <w:pStyle w:val="a4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зависимости от размера знаков на экране и их контраста с фоном на дисплее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37.</w:t>
      </w:r>
      <w:r w:rsidRPr="00684C0E">
        <w:rPr>
          <w:rFonts w:ascii="Times New Roman" w:hAnsi="Times New Roman" w:cs="Times New Roman"/>
          <w:sz w:val="24"/>
          <w:szCs w:val="24"/>
        </w:rPr>
        <w:t xml:space="preserve"> </w:t>
      </w:r>
      <w:r w:rsidRPr="00684C0E">
        <w:rPr>
          <w:rFonts w:ascii="Times New Roman" w:hAnsi="Times New Roman" w:cs="Times New Roman"/>
          <w:b/>
          <w:sz w:val="24"/>
          <w:szCs w:val="24"/>
        </w:rPr>
        <w:t>При расстановке ПЭВМ санитарными правилами нормируется: расстояние</w:t>
      </w:r>
    </w:p>
    <w:p w:rsidR="00630EC7" w:rsidRPr="00684C0E" w:rsidRDefault="00630EC7" w:rsidP="00635D89">
      <w:pPr>
        <w:pStyle w:val="a4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мониторами</w:t>
      </w:r>
    </w:p>
    <w:p w:rsidR="00630EC7" w:rsidRPr="00684C0E" w:rsidRDefault="00630EC7" w:rsidP="00635D89">
      <w:pPr>
        <w:pStyle w:val="a4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экрана монитора до системного блока</w:t>
      </w:r>
    </w:p>
    <w:p w:rsidR="00630EC7" w:rsidRPr="00684C0E" w:rsidRDefault="00630EC7" w:rsidP="00635D89">
      <w:pPr>
        <w:pStyle w:val="a4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экрана монитора до окна</w:t>
      </w:r>
    </w:p>
    <w:p w:rsidR="00630EC7" w:rsidRPr="00684C0E" w:rsidRDefault="00630EC7" w:rsidP="00635D89">
      <w:pPr>
        <w:pStyle w:val="a4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экрана монитора до стен помещения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38.</w:t>
      </w:r>
      <w:r w:rsidRPr="00684C0E">
        <w:rPr>
          <w:rFonts w:ascii="Times New Roman" w:hAnsi="Times New Roman" w:cs="Times New Roman"/>
          <w:sz w:val="24"/>
          <w:szCs w:val="24"/>
        </w:rPr>
        <w:t xml:space="preserve"> </w:t>
      </w:r>
      <w:r w:rsidRPr="00684C0E">
        <w:rPr>
          <w:rFonts w:ascii="Times New Roman" w:hAnsi="Times New Roman" w:cs="Times New Roman"/>
          <w:b/>
          <w:sz w:val="24"/>
          <w:szCs w:val="24"/>
        </w:rPr>
        <w:t>С увеличением возраста учащихся происходит следующее изменение гигиенических нормативов при работе с видеотерминалами (ВДТ)</w:t>
      </w:r>
    </w:p>
    <w:p w:rsidR="00630EC7" w:rsidRPr="00684C0E" w:rsidRDefault="00630EC7" w:rsidP="00635D89">
      <w:pPr>
        <w:pStyle w:val="a4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уменьшается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время работы с ВДТ</w:t>
      </w:r>
    </w:p>
    <w:p w:rsidR="00630EC7" w:rsidRPr="00684C0E" w:rsidRDefault="00630EC7" w:rsidP="00635D89">
      <w:pPr>
        <w:pStyle w:val="a4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уменьшается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время, отводимое на гимнастику для глаз</w:t>
      </w:r>
    </w:p>
    <w:p w:rsidR="00630EC7" w:rsidRPr="00684C0E" w:rsidRDefault="00630EC7" w:rsidP="00635D89">
      <w:pPr>
        <w:pStyle w:val="a4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увеличивается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время, отводимое на гимнастику для глаз</w:t>
      </w:r>
    </w:p>
    <w:p w:rsidR="00630EC7" w:rsidRPr="00684C0E" w:rsidRDefault="00630EC7" w:rsidP="00635D89">
      <w:pPr>
        <w:pStyle w:val="a4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C0E">
        <w:rPr>
          <w:rFonts w:ascii="Times New Roman" w:hAnsi="Times New Roman" w:cs="Times New Roman"/>
          <w:sz w:val="24"/>
          <w:szCs w:val="24"/>
        </w:rPr>
        <w:t>увеличивается</w:t>
      </w:r>
      <w:proofErr w:type="gramEnd"/>
      <w:r w:rsidRPr="00684C0E">
        <w:rPr>
          <w:rFonts w:ascii="Times New Roman" w:hAnsi="Times New Roman" w:cs="Times New Roman"/>
          <w:sz w:val="24"/>
          <w:szCs w:val="24"/>
        </w:rPr>
        <w:t xml:space="preserve"> время работы с ВДТ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39. Учебная мебель, изготовленная из древесно-стружечных материалов, может выделять</w:t>
      </w:r>
    </w:p>
    <w:p w:rsidR="00630EC7" w:rsidRPr="00684C0E" w:rsidRDefault="00630EC7" w:rsidP="00684C0E">
      <w:pPr>
        <w:spacing w:after="0" w:line="240" w:lineRule="auto"/>
        <w:ind w:left="1078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A) окись азота</w:t>
      </w:r>
    </w:p>
    <w:p w:rsidR="00630EC7" w:rsidRPr="00684C0E" w:rsidRDefault="00630EC7" w:rsidP="00684C0E">
      <w:pPr>
        <w:spacing w:after="0" w:line="240" w:lineRule="auto"/>
        <w:ind w:left="1078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B) диоксид углерода</w:t>
      </w:r>
    </w:p>
    <w:p w:rsidR="00630EC7" w:rsidRPr="00684C0E" w:rsidRDefault="00630EC7" w:rsidP="00684C0E">
      <w:pPr>
        <w:spacing w:after="0" w:line="240" w:lineRule="auto"/>
        <w:ind w:left="1078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 xml:space="preserve">C) формальдегид </w:t>
      </w:r>
    </w:p>
    <w:p w:rsidR="00630EC7" w:rsidRPr="00684C0E" w:rsidRDefault="00630EC7" w:rsidP="00684C0E">
      <w:pPr>
        <w:spacing w:after="0" w:line="240" w:lineRule="auto"/>
        <w:ind w:left="1078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D) оксид углерода</w:t>
      </w:r>
    </w:p>
    <w:p w:rsidR="00630EC7" w:rsidRPr="00684C0E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40. Наиболее информативной методикой для оценки ранних стадий мышечного утомления при поддержании позы за школьной мебелью является</w:t>
      </w:r>
    </w:p>
    <w:p w:rsidR="00630EC7" w:rsidRPr="00684C0E" w:rsidRDefault="00630EC7" w:rsidP="00684C0E">
      <w:pPr>
        <w:spacing w:after="0" w:line="240" w:lineRule="auto"/>
        <w:ind w:left="1064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A) корректурная проба</w:t>
      </w:r>
    </w:p>
    <w:p w:rsidR="00630EC7" w:rsidRPr="00684C0E" w:rsidRDefault="00630EC7" w:rsidP="00684C0E">
      <w:pPr>
        <w:spacing w:after="0" w:line="240" w:lineRule="auto"/>
        <w:ind w:left="1064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 xml:space="preserve">B) электромиография </w:t>
      </w:r>
    </w:p>
    <w:p w:rsidR="00630EC7" w:rsidRPr="00684C0E" w:rsidRDefault="00630EC7" w:rsidP="00684C0E">
      <w:pPr>
        <w:spacing w:after="0" w:line="240" w:lineRule="auto"/>
        <w:ind w:left="1064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C) электроэнцефалография</w:t>
      </w:r>
    </w:p>
    <w:p w:rsidR="00630EC7" w:rsidRPr="00684C0E" w:rsidRDefault="00630EC7" w:rsidP="00684C0E">
      <w:pPr>
        <w:spacing w:after="0" w:line="240" w:lineRule="auto"/>
        <w:ind w:left="1064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D) становая динамометрия</w:t>
      </w:r>
    </w:p>
    <w:p w:rsidR="00630EC7" w:rsidRPr="00893C94" w:rsidRDefault="00630EC7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00C" w:rsidRDefault="00A2100C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0C" w:rsidRDefault="00A2100C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4C0E">
        <w:rPr>
          <w:rFonts w:ascii="Times New Roman" w:hAnsi="Times New Roman" w:cs="Times New Roman"/>
          <w:b/>
          <w:sz w:val="28"/>
          <w:szCs w:val="28"/>
        </w:rPr>
        <w:lastRenderedPageBreak/>
        <w:t>Тема 5: Организация оздоровительных мероприятий в детских организованных коллективах. Учреждения, осуществляющие оздоровительные мероприятия среди детей и подростков.</w:t>
      </w:r>
    </w:p>
    <w:p w:rsid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1. Перечень специалистов и лабораторно-инструментальных исследований при предварительных медосмотрах работников организаций отдыха детей определяется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A) приказом МЗ РФ № 302н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B) ФЗ №52 «О санитарно-эпидемиологическом благополучии населения РФ»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C) санитарными правилами по отдельным видам организаций отдыха детей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D) п</w:t>
      </w:r>
      <w:r>
        <w:rPr>
          <w:rFonts w:ascii="Times New Roman" w:hAnsi="Times New Roman" w:cs="Times New Roman"/>
          <w:sz w:val="24"/>
          <w:szCs w:val="24"/>
        </w:rPr>
        <w:t>остановлениями правительства РФ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2. Условия и организация перевозки организованных групп детей железнодорожным транспортом регламентируются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A) санитарными правилами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B) федеральными законами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C) постановлениями правительства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методическими рекомендациями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 xml:space="preserve">3. Летние оздоровительные организации для детей и подростков проверяются специалистами </w:t>
      </w:r>
      <w:proofErr w:type="spellStart"/>
      <w:r w:rsidRPr="00684C0E">
        <w:rPr>
          <w:rFonts w:ascii="Times New Roman" w:hAnsi="Times New Roman" w:cs="Times New Roman"/>
          <w:b/>
          <w:sz w:val="24"/>
          <w:szCs w:val="24"/>
        </w:rPr>
        <w:t>Роспотребнадзора</w:t>
      </w:r>
      <w:proofErr w:type="spellEnd"/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A) перед открытием и в течение каждой смены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B) перед открытием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C) не чаще 1 раза в 3 года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D) не чаще 1 раза в год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4. При дежурстве в столовой летней оздоровительной организации дети не допускаются к работе, связанной с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A) мытьем грязной посуды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B) сервировкой стола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C) чисткой сырых овощей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D) уборкой грязной посуды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5. При проведении походов детей и подростков в летних оздоровительных организациях питание должно отвечать требованиям СанПиН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A) «</w:t>
      </w:r>
      <w:proofErr w:type="gramStart"/>
      <w:r w:rsidRPr="00684C0E">
        <w:rPr>
          <w:rFonts w:ascii="Times New Roman" w:hAnsi="Times New Roman" w:cs="Times New Roman"/>
          <w:sz w:val="24"/>
          <w:szCs w:val="24"/>
        </w:rPr>
        <w:t>Сан.-</w:t>
      </w:r>
      <w:proofErr w:type="spellStart"/>
      <w:proofErr w:type="gramEnd"/>
      <w:r w:rsidRPr="00684C0E">
        <w:rPr>
          <w:rFonts w:ascii="Times New Roman" w:hAnsi="Times New Roman" w:cs="Times New Roman"/>
          <w:sz w:val="24"/>
          <w:szCs w:val="24"/>
        </w:rPr>
        <w:t>эпид</w:t>
      </w:r>
      <w:proofErr w:type="spellEnd"/>
      <w:r w:rsidRPr="00684C0E">
        <w:rPr>
          <w:rFonts w:ascii="Times New Roman" w:hAnsi="Times New Roman" w:cs="Times New Roman"/>
          <w:sz w:val="24"/>
          <w:szCs w:val="24"/>
        </w:rPr>
        <w:t>. требования к устройству, содержанию и организации работы детских лагерей палаточного типа»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B) «Организация детского питания»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C) «</w:t>
      </w:r>
      <w:proofErr w:type="gramStart"/>
      <w:r w:rsidRPr="00684C0E">
        <w:rPr>
          <w:rFonts w:ascii="Times New Roman" w:hAnsi="Times New Roman" w:cs="Times New Roman"/>
          <w:sz w:val="24"/>
          <w:szCs w:val="24"/>
        </w:rPr>
        <w:t>Сан.-</w:t>
      </w:r>
      <w:proofErr w:type="spellStart"/>
      <w:proofErr w:type="gramEnd"/>
      <w:r w:rsidRPr="00684C0E">
        <w:rPr>
          <w:rFonts w:ascii="Times New Roman" w:hAnsi="Times New Roman" w:cs="Times New Roman"/>
          <w:sz w:val="24"/>
          <w:szCs w:val="24"/>
        </w:rPr>
        <w:t>эпид</w:t>
      </w:r>
      <w:proofErr w:type="spellEnd"/>
      <w:r w:rsidRPr="00684C0E">
        <w:rPr>
          <w:rFonts w:ascii="Times New Roman" w:hAnsi="Times New Roman" w:cs="Times New Roman"/>
          <w:sz w:val="24"/>
          <w:szCs w:val="24"/>
        </w:rPr>
        <w:t xml:space="preserve">. требования к организации общественного питания, изготовлению и </w:t>
      </w:r>
      <w:proofErr w:type="spellStart"/>
      <w:r w:rsidRPr="00684C0E">
        <w:rPr>
          <w:rFonts w:ascii="Times New Roman" w:hAnsi="Times New Roman" w:cs="Times New Roman"/>
          <w:sz w:val="24"/>
          <w:szCs w:val="24"/>
        </w:rPr>
        <w:t>оборотоспособности</w:t>
      </w:r>
      <w:proofErr w:type="spellEnd"/>
      <w:r w:rsidRPr="00684C0E">
        <w:rPr>
          <w:rFonts w:ascii="Times New Roman" w:hAnsi="Times New Roman" w:cs="Times New Roman"/>
          <w:sz w:val="24"/>
          <w:szCs w:val="24"/>
        </w:rPr>
        <w:t xml:space="preserve"> в них пищевых продуктов и продовольственного сырья»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D) «</w:t>
      </w:r>
      <w:proofErr w:type="gramStart"/>
      <w:r w:rsidRPr="00684C0E">
        <w:rPr>
          <w:rFonts w:ascii="Times New Roman" w:hAnsi="Times New Roman" w:cs="Times New Roman"/>
          <w:sz w:val="24"/>
          <w:szCs w:val="24"/>
        </w:rPr>
        <w:t>Сан.-</w:t>
      </w:r>
      <w:proofErr w:type="spellStart"/>
      <w:proofErr w:type="gramEnd"/>
      <w:r w:rsidRPr="00684C0E">
        <w:rPr>
          <w:rFonts w:ascii="Times New Roman" w:hAnsi="Times New Roman" w:cs="Times New Roman"/>
          <w:sz w:val="24"/>
          <w:szCs w:val="24"/>
        </w:rPr>
        <w:t>эпид</w:t>
      </w:r>
      <w:proofErr w:type="spellEnd"/>
      <w:r w:rsidRPr="00684C0E">
        <w:rPr>
          <w:rFonts w:ascii="Times New Roman" w:hAnsi="Times New Roman" w:cs="Times New Roman"/>
          <w:sz w:val="24"/>
          <w:szCs w:val="24"/>
        </w:rPr>
        <w:t>. требования к устройству, содержанию и организации работы стационарных организаций отдыха и оздоровления детей»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6. Лагеря труда и отдыха организуются для обучающихся образовательных учреждений, достигших возраста не менее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A) 14 лет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B) 12 лет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C) 16 лет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D) 18 лет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 xml:space="preserve">7. Руководитель детского оздоровительного лагеря обязан информировать Управление </w:t>
      </w:r>
      <w:proofErr w:type="gramStart"/>
      <w:r w:rsidRPr="00684C0E">
        <w:rPr>
          <w:rFonts w:ascii="Times New Roman" w:hAnsi="Times New Roman" w:cs="Times New Roman"/>
          <w:b/>
          <w:sz w:val="24"/>
          <w:szCs w:val="24"/>
        </w:rPr>
        <w:t>РПН  о</w:t>
      </w:r>
      <w:proofErr w:type="gramEnd"/>
      <w:r w:rsidRPr="00684C0E">
        <w:rPr>
          <w:rFonts w:ascii="Times New Roman" w:hAnsi="Times New Roman" w:cs="Times New Roman"/>
          <w:b/>
          <w:sz w:val="24"/>
          <w:szCs w:val="24"/>
        </w:rPr>
        <w:t xml:space="preserve"> нарушениях санитарных правил в течение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A) одного часа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B) суток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C) недели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двух суток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 xml:space="preserve">8. </w:t>
      </w:r>
      <w:proofErr w:type="spellStart"/>
      <w:r w:rsidRPr="00684C0E">
        <w:rPr>
          <w:rFonts w:ascii="Times New Roman" w:hAnsi="Times New Roman" w:cs="Times New Roman"/>
          <w:b/>
          <w:sz w:val="24"/>
          <w:szCs w:val="24"/>
        </w:rPr>
        <w:t>Акарицидная</w:t>
      </w:r>
      <w:proofErr w:type="spellEnd"/>
      <w:r w:rsidRPr="00684C0E">
        <w:rPr>
          <w:rFonts w:ascii="Times New Roman" w:hAnsi="Times New Roman" w:cs="Times New Roman"/>
          <w:b/>
          <w:sz w:val="24"/>
          <w:szCs w:val="24"/>
        </w:rPr>
        <w:t xml:space="preserve"> обработка перед открытием летней оздоровительной организации необходима для профилактики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 xml:space="preserve">A) клещевого энцефалита, </w:t>
      </w:r>
      <w:proofErr w:type="spellStart"/>
      <w:r w:rsidRPr="00684C0E">
        <w:rPr>
          <w:rFonts w:ascii="Times New Roman" w:hAnsi="Times New Roman" w:cs="Times New Roman"/>
          <w:sz w:val="24"/>
          <w:szCs w:val="24"/>
        </w:rPr>
        <w:t>боррелиоза</w:t>
      </w:r>
      <w:proofErr w:type="spellEnd"/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lastRenderedPageBreak/>
        <w:t>B) пищевых отравлений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C) геморрагической лихорадки с почечным синдромом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684C0E">
        <w:rPr>
          <w:rFonts w:ascii="Times New Roman" w:hAnsi="Times New Roman" w:cs="Times New Roman"/>
          <w:sz w:val="24"/>
          <w:szCs w:val="24"/>
        </w:rPr>
        <w:t>иерсиниоза</w:t>
      </w:r>
      <w:proofErr w:type="spellEnd"/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9. Горячее питание во время следования к местам отдыха групп детей организуется при нахождении их в пути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A) более суток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B) более 2х суток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C) любого количества времени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D) более 4 часов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10. В туристическом палаточном лагере не допускается привлекать детей и подростков к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A) уборке туалетов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B) мытью столовой и кухонной посуды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C) приготовлению пищи (под наблюдением взрослых)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D) уборке территории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11. В туристическом лагере палаточного типа для детей и подростков мытье столовой посуды в холодной воде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A) допускается с использованием моющих средств, предназначенных для мытья посуды в холодной воде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B) не допускается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C) допускается при мытье посуды взрослыми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D) допускается при условии последующей обработки</w:t>
      </w:r>
      <w:r>
        <w:rPr>
          <w:rFonts w:ascii="Times New Roman" w:hAnsi="Times New Roman" w:cs="Times New Roman"/>
          <w:sz w:val="24"/>
          <w:szCs w:val="24"/>
        </w:rPr>
        <w:t xml:space="preserve"> ее дезинфицирующими средствами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12. Генеральная уборка территории и помещений загородной стационарной организации отдыха и оздоровления детей проводится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A) перед началом каждой смены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B) перед открытием первой смены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C) ежемесячно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D) раз в неделю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13. Дети допускаются к приготовлению пищи (под наблюдением взрослых) в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A) туристических лагерях палаточного типа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B) оздоровительных учреждениях с дневным пребыванием детей в период каникул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C) загородных стационарных организациях отдыха и оздоровления детей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детских санаториях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 xml:space="preserve">14. В общеобразовательных организациях ежедневная уборка с применением моющих и дезинфицирующих средств проводится 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 xml:space="preserve">A) в туалетах, помещениях медицинского назначения 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 xml:space="preserve">B) во всех помещениях 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 xml:space="preserve">C) в туалетах и классах начальной ступени обучения 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 xml:space="preserve">D) в рекреациях и вестибюле 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 xml:space="preserve">15. Критерии оценки эффективности оздоровления детей в стационарных организациях отдыха и оздоровления изложены в 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 xml:space="preserve">A) федеральных рекомендациях по оказанию медицинской помощи обучающимся 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 xml:space="preserve">B) Федеральном законе № 52-ФЗ «О санитарно-эпидемиологическом благополучии населения» 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 xml:space="preserve">C) приказах министерства здравоохранения РФ 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 xml:space="preserve">D) санитарных правилах по данному типу учреждения 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16. Ассортимент блюд и изделий в вагонах-ресторанах для питания организованных детских коллективов согласуется: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A)</w:t>
      </w:r>
      <w:r w:rsidRPr="00684C0E">
        <w:rPr>
          <w:rFonts w:ascii="Times New Roman" w:hAnsi="Times New Roman" w:cs="Times New Roman"/>
          <w:sz w:val="24"/>
          <w:szCs w:val="24"/>
        </w:rPr>
        <w:tab/>
        <w:t>с ФГУЗ «Центр гигиены и эпидемиологии» по месту жительства детей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B)</w:t>
      </w:r>
      <w:r w:rsidRPr="00684C0E">
        <w:rPr>
          <w:rFonts w:ascii="Times New Roman" w:hAnsi="Times New Roman" w:cs="Times New Roman"/>
          <w:sz w:val="24"/>
          <w:szCs w:val="24"/>
        </w:rPr>
        <w:tab/>
        <w:t xml:space="preserve">с ТО </w:t>
      </w:r>
      <w:proofErr w:type="spellStart"/>
      <w:r w:rsidRPr="00684C0E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684C0E">
        <w:rPr>
          <w:rFonts w:ascii="Times New Roman" w:hAnsi="Times New Roman" w:cs="Times New Roman"/>
          <w:sz w:val="24"/>
          <w:szCs w:val="24"/>
        </w:rPr>
        <w:t xml:space="preserve"> по месту жительства детей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C)</w:t>
      </w:r>
      <w:r w:rsidRPr="00684C0E">
        <w:rPr>
          <w:rFonts w:ascii="Times New Roman" w:hAnsi="Times New Roman" w:cs="Times New Roman"/>
          <w:sz w:val="24"/>
          <w:szCs w:val="24"/>
        </w:rPr>
        <w:tab/>
        <w:t xml:space="preserve">с ТО </w:t>
      </w:r>
      <w:proofErr w:type="spellStart"/>
      <w:r w:rsidRPr="00684C0E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684C0E">
        <w:rPr>
          <w:rFonts w:ascii="Times New Roman" w:hAnsi="Times New Roman" w:cs="Times New Roman"/>
          <w:sz w:val="24"/>
          <w:szCs w:val="24"/>
        </w:rPr>
        <w:t xml:space="preserve"> железнодорожного транспорта по маршруту следования детей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lastRenderedPageBreak/>
        <w:t>D)</w:t>
      </w:r>
      <w:r w:rsidRPr="00684C0E">
        <w:rPr>
          <w:rFonts w:ascii="Times New Roman" w:hAnsi="Times New Roman" w:cs="Times New Roman"/>
          <w:sz w:val="24"/>
          <w:szCs w:val="24"/>
        </w:rPr>
        <w:tab/>
        <w:t xml:space="preserve">с ТО </w:t>
      </w:r>
      <w:proofErr w:type="spellStart"/>
      <w:r w:rsidRPr="00684C0E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684C0E">
        <w:rPr>
          <w:rFonts w:ascii="Times New Roman" w:hAnsi="Times New Roman" w:cs="Times New Roman"/>
          <w:sz w:val="24"/>
          <w:szCs w:val="24"/>
        </w:rPr>
        <w:t xml:space="preserve"> пункта размещения оздоровительного учреждения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17. Массовые заболевания детей в летних оздоровительных учреждениях чаще происходят при нарушении гигиенических рекомендаций: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 xml:space="preserve">A) по соблюдению режима дня                             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B) по организации физического воспитания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 xml:space="preserve">C) по организации трудовой деятельности          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D) по соблюдению санитарно-противоэпидемического режима пищеблока.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C0E">
        <w:rPr>
          <w:rFonts w:ascii="Times New Roman" w:hAnsi="Times New Roman" w:cs="Times New Roman"/>
          <w:b/>
          <w:sz w:val="24"/>
          <w:szCs w:val="24"/>
        </w:rPr>
        <w:t>18. Организация питания детей на пути следования к месту отдыха и ассортимент «сухого пайка» согласуется: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A)</w:t>
      </w:r>
      <w:r w:rsidRPr="00684C0E">
        <w:rPr>
          <w:rFonts w:ascii="Times New Roman" w:hAnsi="Times New Roman" w:cs="Times New Roman"/>
          <w:sz w:val="24"/>
          <w:szCs w:val="24"/>
        </w:rPr>
        <w:tab/>
        <w:t>с ФГУЗ «Центр гигиены и эпидемиологии» по месту жительства детей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B)</w:t>
      </w:r>
      <w:r w:rsidRPr="00684C0E">
        <w:rPr>
          <w:rFonts w:ascii="Times New Roman" w:hAnsi="Times New Roman" w:cs="Times New Roman"/>
          <w:sz w:val="24"/>
          <w:szCs w:val="24"/>
        </w:rPr>
        <w:tab/>
        <w:t xml:space="preserve">с ТО </w:t>
      </w:r>
      <w:proofErr w:type="spellStart"/>
      <w:r w:rsidRPr="00684C0E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684C0E">
        <w:rPr>
          <w:rFonts w:ascii="Times New Roman" w:hAnsi="Times New Roman" w:cs="Times New Roman"/>
          <w:sz w:val="24"/>
          <w:szCs w:val="24"/>
        </w:rPr>
        <w:t xml:space="preserve"> по месту жительства детей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C)</w:t>
      </w:r>
      <w:r w:rsidRPr="00684C0E">
        <w:rPr>
          <w:rFonts w:ascii="Times New Roman" w:hAnsi="Times New Roman" w:cs="Times New Roman"/>
          <w:sz w:val="24"/>
          <w:szCs w:val="24"/>
        </w:rPr>
        <w:tab/>
        <w:t xml:space="preserve">с ТО </w:t>
      </w:r>
      <w:proofErr w:type="spellStart"/>
      <w:r w:rsidRPr="00684C0E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684C0E">
        <w:rPr>
          <w:rFonts w:ascii="Times New Roman" w:hAnsi="Times New Roman" w:cs="Times New Roman"/>
          <w:sz w:val="24"/>
          <w:szCs w:val="24"/>
        </w:rPr>
        <w:t xml:space="preserve"> железнодорожного транспорта по маршруту следования детей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C0E">
        <w:rPr>
          <w:rFonts w:ascii="Times New Roman" w:hAnsi="Times New Roman" w:cs="Times New Roman"/>
          <w:sz w:val="24"/>
          <w:szCs w:val="24"/>
        </w:rPr>
        <w:t>D)</w:t>
      </w:r>
      <w:r w:rsidRPr="00684C0E">
        <w:rPr>
          <w:rFonts w:ascii="Times New Roman" w:hAnsi="Times New Roman" w:cs="Times New Roman"/>
          <w:sz w:val="24"/>
          <w:szCs w:val="24"/>
        </w:rPr>
        <w:tab/>
        <w:t xml:space="preserve">с ТО </w:t>
      </w:r>
      <w:proofErr w:type="spellStart"/>
      <w:r w:rsidRPr="00684C0E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684C0E">
        <w:rPr>
          <w:rFonts w:ascii="Times New Roman" w:hAnsi="Times New Roman" w:cs="Times New Roman"/>
          <w:sz w:val="24"/>
          <w:szCs w:val="24"/>
        </w:rPr>
        <w:t xml:space="preserve"> пункта размещения оздоровительного учреждения</w:t>
      </w:r>
    </w:p>
    <w:p w:rsid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D89" w:rsidRPr="00684C0E" w:rsidRDefault="00635D89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4C0E">
        <w:rPr>
          <w:rFonts w:ascii="Times New Roman" w:hAnsi="Times New Roman" w:cs="Times New Roman"/>
          <w:b/>
          <w:sz w:val="28"/>
          <w:szCs w:val="28"/>
        </w:rPr>
        <w:lastRenderedPageBreak/>
        <w:t>Тема 6: Методики комплексного обследования детских и подростковых учреждений.</w:t>
      </w:r>
    </w:p>
    <w:p w:rsid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 xml:space="preserve">1. В ДОО, расположенной в отдельно стоящем здании, допускается оборудование единого входа не более чем на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4 группы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3 группы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2 группы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1 группу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 xml:space="preserve">2. Наполняемость группы ДОО общеразвивающей направленности определяется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Pr="00635D89">
        <w:rPr>
          <w:rFonts w:ascii="Times New Roman" w:hAnsi="Times New Roman" w:cs="Times New Roman"/>
          <w:sz w:val="24"/>
          <w:szCs w:val="24"/>
        </w:rPr>
        <w:t>климато</w:t>
      </w:r>
      <w:proofErr w:type="spellEnd"/>
      <w:r w:rsidRPr="00635D89">
        <w:rPr>
          <w:rFonts w:ascii="Times New Roman" w:hAnsi="Times New Roman" w:cs="Times New Roman"/>
          <w:sz w:val="24"/>
          <w:szCs w:val="24"/>
        </w:rPr>
        <w:t>-географической</w:t>
      </w:r>
      <w:proofErr w:type="gramEnd"/>
      <w:r w:rsidRPr="00635D89">
        <w:rPr>
          <w:rFonts w:ascii="Times New Roman" w:hAnsi="Times New Roman" w:cs="Times New Roman"/>
          <w:sz w:val="24"/>
          <w:szCs w:val="24"/>
        </w:rPr>
        <w:t xml:space="preserve"> зоной размещения организации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выполнением норматива площади на 1 ребенка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полом детей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реализуемой образовательной программой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635D89">
        <w:rPr>
          <w:rFonts w:ascii="Times New Roman" w:hAnsi="Times New Roman" w:cs="Times New Roman"/>
          <w:b/>
          <w:sz w:val="24"/>
          <w:szCs w:val="24"/>
        </w:rPr>
        <w:t>Санэпидэкспертиза</w:t>
      </w:r>
      <w:proofErr w:type="spellEnd"/>
      <w:r w:rsidRPr="00635D89">
        <w:rPr>
          <w:rFonts w:ascii="Times New Roman" w:hAnsi="Times New Roman" w:cs="Times New Roman"/>
          <w:b/>
          <w:sz w:val="24"/>
          <w:szCs w:val="24"/>
        </w:rPr>
        <w:t xml:space="preserve"> проектов строительства и реконструкции учреждений для детей и подростков проводится для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A) проектов, при реализации которых предусмотрено осуществление государственного строительного надзора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B) всех видов проектов детских учреждений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C) проектов учреждений для детей и подростков с отклонениями в состоянии здоровья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проектов перепланировки детских учреждений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4. Ванны, раковины, унитазы в санитарных узлах ДОО моют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A) ежедневно с использованием моющих и дезинфицирующих средств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B) 2 раза в день с использованием моющих средств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2 раза в день с использованием моющих и дезинфицирующих средств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D) ежедневно с использованием моющих средств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5. В ДОО питание детей должно быть организовано в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A) общем обеденном зале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групповых помещениях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C) помещениях пищеблока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D) буфетной групповой ячейки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 xml:space="preserve">6. При расстановке учебной мебели в классах и кабинетах школ нормируется максимальное и минимальное расстояние до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классной доски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наружной стены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внутренней стены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D) противоположной доске стены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 xml:space="preserve">7. Набор и площади помещений организаций дополнительного образования определяются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A) возрастом детей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реализуемой образовательной программой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полом детей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состоянием здоровья детей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8. Измерение уровня искусственной освещенности в классах и кабинетах школ производится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A) на полу на расстоянии 1 м от внутренней стены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B) на рабочих местах и на полу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на рабочих местах и на доске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D) только на рабочих местах учащихся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9. При оценке микроклимата в классах и кабинетах школ определяют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A) температуру воздуха, абсолютную и относительную влажность воздуха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B) температуру воздуха, абсолютную влажность воздуха, скорость движения воздуха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lastRenderedPageBreak/>
        <w:t>C) температуру воздуха, абсолютную и относительную влажность воздуха, скорость движения воздуха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температуру воздуха, относительную влажность воздуха, скорость движения воздуха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10. Коэффициент аэрации определяется как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A) отношение площади фрамуг, форточек к площади пола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B) отношение площади окон к площади пола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C) отношение времени проветривания к общему времени пребывания детей в учреждении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D) кратность проветривания помещений в течение времени пребывания детей в нем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</w:t>
      </w:r>
      <w:r w:rsidR="00A2100C" w:rsidRPr="00635D89">
        <w:rPr>
          <w:rFonts w:ascii="Times New Roman" w:hAnsi="Times New Roman" w:cs="Times New Roman"/>
          <w:b/>
          <w:sz w:val="24"/>
          <w:szCs w:val="24"/>
        </w:rPr>
        <w:t>1</w:t>
      </w:r>
      <w:r w:rsidRPr="00635D89">
        <w:rPr>
          <w:rFonts w:ascii="Times New Roman" w:hAnsi="Times New Roman" w:cs="Times New Roman"/>
          <w:b/>
          <w:sz w:val="24"/>
          <w:szCs w:val="24"/>
        </w:rPr>
        <w:t>. Отапливаемые прогулочные веранды в ДОО рекомендуется предусматривать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A) на всей территории РФ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в 1А,1В, 1Г климатических подрайонах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C) во 2 климатической зоне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D) в 3 климатической зоне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2. Продолжительность инсоляции на территории ДОО нормируется для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A) физкультурных площадок и хозяйственной зоны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B) групповых площадок и хозяйственной зоны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групповых и физкультурных площадок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D) хозяйственной зоны и зоны застройки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3. Здание ДОО должно быть не выше ____ этажей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35D89">
        <w:rPr>
          <w:rFonts w:ascii="Times New Roman" w:hAnsi="Times New Roman" w:cs="Times New Roman"/>
          <w:sz w:val="24"/>
          <w:szCs w:val="24"/>
        </w:rPr>
        <w:t>) 5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35D89">
        <w:rPr>
          <w:rFonts w:ascii="Times New Roman" w:hAnsi="Times New Roman" w:cs="Times New Roman"/>
          <w:sz w:val="24"/>
          <w:szCs w:val="24"/>
        </w:rPr>
        <w:t>) 2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35D89">
        <w:rPr>
          <w:rFonts w:ascii="Times New Roman" w:hAnsi="Times New Roman" w:cs="Times New Roman"/>
          <w:sz w:val="24"/>
          <w:szCs w:val="24"/>
        </w:rPr>
        <w:t xml:space="preserve">) 3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35D89">
        <w:rPr>
          <w:rFonts w:ascii="Times New Roman" w:hAnsi="Times New Roman" w:cs="Times New Roman"/>
          <w:sz w:val="24"/>
          <w:szCs w:val="24"/>
        </w:rPr>
        <w:t>) 4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 xml:space="preserve">4. Открытые плавательные бассейны рекомендуется размещать на территории </w:t>
      </w:r>
      <w:proofErr w:type="gramStart"/>
      <w:r w:rsidR="00684C0E" w:rsidRPr="00635D89">
        <w:rPr>
          <w:rFonts w:ascii="Times New Roman" w:hAnsi="Times New Roman" w:cs="Times New Roman"/>
          <w:b/>
          <w:sz w:val="24"/>
          <w:szCs w:val="24"/>
        </w:rPr>
        <w:t>ДОО  в</w:t>
      </w:r>
      <w:proofErr w:type="gramEnd"/>
      <w:r w:rsidR="00684C0E" w:rsidRPr="00635D89">
        <w:rPr>
          <w:rFonts w:ascii="Times New Roman" w:hAnsi="Times New Roman" w:cs="Times New Roman"/>
          <w:b/>
          <w:sz w:val="24"/>
          <w:szCs w:val="24"/>
        </w:rPr>
        <w:t xml:space="preserve"> _____ климатической зоне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35D89">
        <w:rPr>
          <w:rFonts w:ascii="Times New Roman" w:hAnsi="Times New Roman" w:cs="Times New Roman"/>
          <w:sz w:val="24"/>
          <w:szCs w:val="24"/>
        </w:rPr>
        <w:t>) 1 и 2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35D89">
        <w:rPr>
          <w:rFonts w:ascii="Times New Roman" w:hAnsi="Times New Roman" w:cs="Times New Roman"/>
          <w:sz w:val="24"/>
          <w:szCs w:val="24"/>
        </w:rPr>
        <w:t>) 2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35D89">
        <w:rPr>
          <w:rFonts w:ascii="Times New Roman" w:hAnsi="Times New Roman" w:cs="Times New Roman"/>
          <w:sz w:val="24"/>
          <w:szCs w:val="24"/>
        </w:rPr>
        <w:t>) 1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35D89">
        <w:rPr>
          <w:rFonts w:ascii="Times New Roman" w:hAnsi="Times New Roman" w:cs="Times New Roman"/>
          <w:sz w:val="24"/>
          <w:szCs w:val="24"/>
        </w:rPr>
        <w:t xml:space="preserve">) 3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5. В здании ДОО допускается размещать помещения групповых ячеек над помещениями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A) моечной кухонной посуды пищеблока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B) горячего цеха пищеблока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зала для физкультурных занятий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635D89">
        <w:rPr>
          <w:rFonts w:ascii="Times New Roman" w:hAnsi="Times New Roman" w:cs="Times New Roman"/>
          <w:sz w:val="24"/>
          <w:szCs w:val="24"/>
        </w:rPr>
        <w:t>постирочной</w:t>
      </w:r>
      <w:proofErr w:type="spellEnd"/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6. При поперечной конфигурации классной комнаты и 4-рядной расстановке учебной мебели угол видимости доски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A) уменьшается и улучшаются условия для зрительной работы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B) увеличивается и ухудшаются условия для зрительной работы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C) увеличивается и улучшаются условия для зрительной работы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уменьшается и ухудшаются условия для зрительной работы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7. При расстановке школьной мебели в классе нормируются максимальное расстояние от мест обучающихся до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A) классной доски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B) наружной стены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C) внутренней стены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D) демонстрационного стола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1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8. Угол видимости доски для учащихся 1-х классов должен составлять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A) не менее 35 градусов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не менее 45 градусов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C) не более 35 градусов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D) не более 45 градусов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9. Оптимальной ориентацией окон помещений с ПЭВМ и ВДТ является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A) восточные румбы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B) юг, юго-восток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C) юг, юго-запад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север, северо-восток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0. Для помещений с ВДТ и ПЭВМ нормируется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A) общая площадь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площадь из расчета на 1 рабочее место с учетом вида ВДТ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C) площадь из расчета на 1 рабочее место; без учета вида ВДТ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D) общий объем помещения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1. На 2-3 этаже в ДОО рекомендуется размещать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A) групповые ячейки для детей ясельного возраста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групповые ячейки для детей старшего дошкольного возраста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C) пищеблок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D) медицинский пункт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2. Плодово-ягодные деревья и кустарники запрещено использовать при озеленении территории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A) общеобразовательных учреждений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дошкольных образовательных организаций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C) учреждений начального профессионального образования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D) загородных стационарных организаций отдыха и оздоровления детей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3. Световой коэффициент в групповых (игральных) ДОО должен быть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не более </w:t>
      </w:r>
      <w:proofErr w:type="gramStart"/>
      <w:r w:rsidRPr="00635D89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635D89">
        <w:rPr>
          <w:rFonts w:ascii="Times New Roman" w:hAnsi="Times New Roman" w:cs="Times New Roman"/>
          <w:sz w:val="24"/>
          <w:szCs w:val="24"/>
        </w:rPr>
        <w:t xml:space="preserve"> 6             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1,5 %                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2,5 %       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не менее </w:t>
      </w:r>
      <w:proofErr w:type="gramStart"/>
      <w:r w:rsidRPr="00635D89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635D89">
        <w:rPr>
          <w:rFonts w:ascii="Times New Roman" w:hAnsi="Times New Roman" w:cs="Times New Roman"/>
          <w:sz w:val="24"/>
          <w:szCs w:val="24"/>
        </w:rPr>
        <w:t xml:space="preserve"> 4               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 xml:space="preserve">4. Количество групповых площадок с теневым навесом на земельном участке ДОО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хотя бы одна 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две – отдельно дошкольная и ясельная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на каждую группу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 50% от количества групп  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 xml:space="preserve">5. В дошкольных учреждениях высота </w:t>
      </w:r>
      <w:proofErr w:type="gramStart"/>
      <w:r w:rsidR="00684C0E" w:rsidRPr="00635D89">
        <w:rPr>
          <w:rFonts w:ascii="Times New Roman" w:hAnsi="Times New Roman" w:cs="Times New Roman"/>
          <w:b/>
          <w:sz w:val="24"/>
          <w:szCs w:val="24"/>
        </w:rPr>
        <w:t>подоконников  определяется</w:t>
      </w:r>
      <w:proofErr w:type="gramEnd"/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принципами безопасности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профилактикой аккомодационного аппарата глаза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возможностью быстрой эвакуации детей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размерами отопительных приборов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6. Для земельного участка СПТУ не характерно наличие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зоны отдыха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жилой зоны 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учебно-производственной зоны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учебного полигона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 xml:space="preserve">7. Здание школы размещается на участке по отношению </w:t>
      </w:r>
      <w:proofErr w:type="gramStart"/>
      <w:r w:rsidR="00684C0E" w:rsidRPr="00635D89">
        <w:rPr>
          <w:rFonts w:ascii="Times New Roman" w:hAnsi="Times New Roman" w:cs="Times New Roman"/>
          <w:b/>
          <w:sz w:val="24"/>
          <w:szCs w:val="24"/>
        </w:rPr>
        <w:t>к  красной</w:t>
      </w:r>
      <w:proofErr w:type="gramEnd"/>
      <w:r w:rsidR="00684C0E" w:rsidRPr="00635D89">
        <w:rPr>
          <w:rFonts w:ascii="Times New Roman" w:hAnsi="Times New Roman" w:cs="Times New Roman"/>
          <w:b/>
          <w:sz w:val="24"/>
          <w:szCs w:val="24"/>
        </w:rPr>
        <w:t xml:space="preserve"> линии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не менее 100 м вглубь участка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 не менее 25 м вглубь участка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не менее 15 м вглубь участка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фронтально или торцом к линии   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 xml:space="preserve">8. Столовые в школах должны быть рассчитаны на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 50% учащихся, не менее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100% учащихся, не менее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25% учащихся, не менее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33% учащихся, не менее   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2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9. Оптимальной ориентацией для классных помещений школы является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lastRenderedPageBreak/>
        <w:t xml:space="preserve">A) юг, юго-восток         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 юго-запад 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запад, северо-запад   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северо-восток        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0. К основным помещениям школы относится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кабинет завуча  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учительская    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кабинет обслуживающих видов труда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лаборантская   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 xml:space="preserve">1. Дошкольные детские учреждения, как </w:t>
      </w:r>
      <w:proofErr w:type="gramStart"/>
      <w:r w:rsidR="00684C0E" w:rsidRPr="00635D89">
        <w:rPr>
          <w:rFonts w:ascii="Times New Roman" w:hAnsi="Times New Roman" w:cs="Times New Roman"/>
          <w:b/>
          <w:sz w:val="24"/>
          <w:szCs w:val="24"/>
        </w:rPr>
        <w:t>правило,  размещаются</w:t>
      </w:r>
      <w:proofErr w:type="gramEnd"/>
      <w:r w:rsidR="00684C0E" w:rsidRPr="00635D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на внутриквартальных проездах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на межквартальных проездах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635D89">
        <w:rPr>
          <w:rFonts w:ascii="Times New Roman" w:hAnsi="Times New Roman" w:cs="Times New Roman"/>
          <w:sz w:val="24"/>
          <w:szCs w:val="24"/>
        </w:rPr>
        <w:t>внутриквартально</w:t>
      </w:r>
      <w:proofErr w:type="spellEnd"/>
      <w:r w:rsidRPr="00635D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в углу квартала  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2. В ДОО (ясли – сад) дети принимает пищу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каждая группа в своей групповой (игральной-столовой)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B) «дошкольники» - в общей столовой ДОО, «</w:t>
      </w:r>
      <w:proofErr w:type="spellStart"/>
      <w:r w:rsidRPr="00635D89">
        <w:rPr>
          <w:rFonts w:ascii="Times New Roman" w:hAnsi="Times New Roman" w:cs="Times New Roman"/>
          <w:sz w:val="24"/>
          <w:szCs w:val="24"/>
        </w:rPr>
        <w:t>ясельники</w:t>
      </w:r>
      <w:proofErr w:type="spellEnd"/>
      <w:r w:rsidRPr="00635D89">
        <w:rPr>
          <w:rFonts w:ascii="Times New Roman" w:hAnsi="Times New Roman" w:cs="Times New Roman"/>
          <w:sz w:val="24"/>
          <w:szCs w:val="24"/>
        </w:rPr>
        <w:t xml:space="preserve">» - в своих группах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C) «</w:t>
      </w:r>
      <w:proofErr w:type="spellStart"/>
      <w:r w:rsidRPr="00635D89">
        <w:rPr>
          <w:rFonts w:ascii="Times New Roman" w:hAnsi="Times New Roman" w:cs="Times New Roman"/>
          <w:sz w:val="24"/>
          <w:szCs w:val="24"/>
        </w:rPr>
        <w:t>ясельники</w:t>
      </w:r>
      <w:proofErr w:type="spellEnd"/>
      <w:r w:rsidRPr="00635D89">
        <w:rPr>
          <w:rFonts w:ascii="Times New Roman" w:hAnsi="Times New Roman" w:cs="Times New Roman"/>
          <w:sz w:val="24"/>
          <w:szCs w:val="24"/>
        </w:rPr>
        <w:t xml:space="preserve">» - в общей </w:t>
      </w:r>
      <w:proofErr w:type="gramStart"/>
      <w:r w:rsidRPr="00635D89">
        <w:rPr>
          <w:rFonts w:ascii="Times New Roman" w:hAnsi="Times New Roman" w:cs="Times New Roman"/>
          <w:sz w:val="24"/>
          <w:szCs w:val="24"/>
        </w:rPr>
        <w:t>столовой  «</w:t>
      </w:r>
      <w:proofErr w:type="gramEnd"/>
      <w:r w:rsidRPr="00635D89">
        <w:rPr>
          <w:rFonts w:ascii="Times New Roman" w:hAnsi="Times New Roman" w:cs="Times New Roman"/>
          <w:sz w:val="24"/>
          <w:szCs w:val="24"/>
        </w:rPr>
        <w:t xml:space="preserve">дошкольники» - в своих группах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в общей детской столовой ДОО по очереди: 1 – ясли, 2 - дошкольники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3. Для ДОО вместимостью 140 – 240 мест 1 климатического района наиболее приемлем…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павильонный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635D89">
        <w:rPr>
          <w:rFonts w:ascii="Times New Roman" w:hAnsi="Times New Roman" w:cs="Times New Roman"/>
          <w:sz w:val="24"/>
          <w:szCs w:val="24"/>
        </w:rPr>
        <w:t>павильонно</w:t>
      </w:r>
      <w:proofErr w:type="spellEnd"/>
      <w:r w:rsidRPr="00635D89">
        <w:rPr>
          <w:rFonts w:ascii="Times New Roman" w:hAnsi="Times New Roman" w:cs="Times New Roman"/>
          <w:sz w:val="24"/>
          <w:szCs w:val="24"/>
        </w:rPr>
        <w:t xml:space="preserve"> – блочный (</w:t>
      </w:r>
      <w:proofErr w:type="spellStart"/>
      <w:r w:rsidRPr="00635D89">
        <w:rPr>
          <w:rFonts w:ascii="Times New Roman" w:hAnsi="Times New Roman" w:cs="Times New Roman"/>
          <w:sz w:val="24"/>
          <w:szCs w:val="24"/>
        </w:rPr>
        <w:t>комбин</w:t>
      </w:r>
      <w:proofErr w:type="spellEnd"/>
      <w:r w:rsidRPr="00635D89">
        <w:rPr>
          <w:rFonts w:ascii="Times New Roman" w:hAnsi="Times New Roman" w:cs="Times New Roman"/>
          <w:sz w:val="24"/>
          <w:szCs w:val="24"/>
        </w:rPr>
        <w:t xml:space="preserve">.)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блочный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D) централизованный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 xml:space="preserve">4. Температурный режим в помещениях для детей должен   быть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соответствующим расчетной температуре (по СНиПу)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в зоне относительного оптимум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в зоне теплового комфорта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в пределах 18 – 20 0С     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 xml:space="preserve">5. Площадь групповой комнаты (игральной-столовой) в   групповой ячейке в настоящее время принято считать равной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35D89">
        <w:rPr>
          <w:rFonts w:ascii="Times New Roman" w:hAnsi="Times New Roman" w:cs="Times New Roman"/>
          <w:sz w:val="24"/>
          <w:szCs w:val="24"/>
        </w:rPr>
        <w:t xml:space="preserve">) 100 м2 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35D89">
        <w:rPr>
          <w:rFonts w:ascii="Times New Roman" w:hAnsi="Times New Roman" w:cs="Times New Roman"/>
          <w:sz w:val="24"/>
          <w:szCs w:val="24"/>
        </w:rPr>
        <w:t xml:space="preserve">) 72 м2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35D89">
        <w:rPr>
          <w:rFonts w:ascii="Times New Roman" w:hAnsi="Times New Roman" w:cs="Times New Roman"/>
          <w:sz w:val="24"/>
          <w:szCs w:val="24"/>
        </w:rPr>
        <w:t xml:space="preserve">) 50 м2 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35D89">
        <w:rPr>
          <w:rFonts w:ascii="Times New Roman" w:hAnsi="Times New Roman" w:cs="Times New Roman"/>
          <w:sz w:val="24"/>
          <w:szCs w:val="24"/>
        </w:rPr>
        <w:t xml:space="preserve">) 18 м2    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6. Оптимальной ориентацией для кабинетов ИЗО и черчения школы является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север        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635D89">
        <w:rPr>
          <w:rFonts w:ascii="Times New Roman" w:hAnsi="Times New Roman" w:cs="Times New Roman"/>
          <w:sz w:val="24"/>
          <w:szCs w:val="24"/>
        </w:rPr>
        <w:t>запад,северо</w:t>
      </w:r>
      <w:proofErr w:type="spellEnd"/>
      <w:proofErr w:type="gramEnd"/>
      <w:r w:rsidRPr="00635D89">
        <w:rPr>
          <w:rFonts w:ascii="Times New Roman" w:hAnsi="Times New Roman" w:cs="Times New Roman"/>
          <w:sz w:val="24"/>
          <w:szCs w:val="24"/>
        </w:rPr>
        <w:t xml:space="preserve">-запад        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северо-восток   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юг, юго-восток        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7. Для земельного участка школы не характерно наличие зоны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активного отдыха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учебно-опытной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учебно-производственной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хозяйственной   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3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 xml:space="preserve">8. Здания СПТУ и средних специальных заведений допускается располагать на участке по отношению </w:t>
      </w:r>
      <w:proofErr w:type="gramStart"/>
      <w:r w:rsidR="00684C0E" w:rsidRPr="00635D89">
        <w:rPr>
          <w:rFonts w:ascii="Times New Roman" w:hAnsi="Times New Roman" w:cs="Times New Roman"/>
          <w:b/>
          <w:sz w:val="24"/>
          <w:szCs w:val="24"/>
        </w:rPr>
        <w:t>к  красной</w:t>
      </w:r>
      <w:proofErr w:type="gramEnd"/>
      <w:r w:rsidR="00684C0E" w:rsidRPr="00635D89">
        <w:rPr>
          <w:rFonts w:ascii="Times New Roman" w:hAnsi="Times New Roman" w:cs="Times New Roman"/>
          <w:b/>
          <w:sz w:val="24"/>
          <w:szCs w:val="24"/>
        </w:rPr>
        <w:t xml:space="preserve"> линии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фронтально к торцам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углом и торцом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 преимущественно торцом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с отступом вглубь участка на 15м, не менее   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 xml:space="preserve">9. Площадь лабораторий по химии, физике, </w:t>
      </w:r>
      <w:proofErr w:type="gramStart"/>
      <w:r w:rsidR="00684C0E" w:rsidRPr="00635D89">
        <w:rPr>
          <w:rFonts w:ascii="Times New Roman" w:hAnsi="Times New Roman" w:cs="Times New Roman"/>
          <w:b/>
          <w:sz w:val="24"/>
          <w:szCs w:val="24"/>
        </w:rPr>
        <w:t>биологии,  должна</w:t>
      </w:r>
      <w:proofErr w:type="gramEnd"/>
      <w:r w:rsidR="00684C0E" w:rsidRPr="00635D89">
        <w:rPr>
          <w:rFonts w:ascii="Times New Roman" w:hAnsi="Times New Roman" w:cs="Times New Roman"/>
          <w:b/>
          <w:sz w:val="24"/>
          <w:szCs w:val="24"/>
        </w:rPr>
        <w:t xml:space="preserve"> быть равной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50-66 кв. м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B) 66-</w:t>
      </w:r>
      <w:proofErr w:type="gramStart"/>
      <w:r w:rsidRPr="00635D89">
        <w:rPr>
          <w:rFonts w:ascii="Times New Roman" w:hAnsi="Times New Roman" w:cs="Times New Roman"/>
          <w:sz w:val="24"/>
          <w:szCs w:val="24"/>
        </w:rPr>
        <w:t>72  кв.</w:t>
      </w:r>
      <w:proofErr w:type="gramEnd"/>
      <w:r w:rsidRPr="00635D89">
        <w:rPr>
          <w:rFonts w:ascii="Times New Roman" w:hAnsi="Times New Roman" w:cs="Times New Roman"/>
          <w:sz w:val="24"/>
          <w:szCs w:val="24"/>
        </w:rPr>
        <w:t xml:space="preserve"> м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36-50 кв. м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площади учебных классов  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4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0. В школах и ПТУ в основных учебных классах и кабинетах КЕО должно быть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35D89">
        <w:rPr>
          <w:rFonts w:ascii="Times New Roman" w:hAnsi="Times New Roman" w:cs="Times New Roman"/>
          <w:sz w:val="24"/>
          <w:szCs w:val="24"/>
        </w:rPr>
        <w:t xml:space="preserve">) 1:4   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35D89">
        <w:rPr>
          <w:rFonts w:ascii="Times New Roman" w:hAnsi="Times New Roman" w:cs="Times New Roman"/>
          <w:sz w:val="24"/>
          <w:szCs w:val="24"/>
        </w:rPr>
        <w:t xml:space="preserve">) 1:1     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35D89">
        <w:rPr>
          <w:rFonts w:ascii="Times New Roman" w:hAnsi="Times New Roman" w:cs="Times New Roman"/>
          <w:sz w:val="24"/>
          <w:szCs w:val="24"/>
        </w:rPr>
        <w:t>) 1</w:t>
      </w:r>
      <w:proofErr w:type="gramStart"/>
      <w:r w:rsidRPr="00635D89">
        <w:rPr>
          <w:rFonts w:ascii="Times New Roman" w:hAnsi="Times New Roman" w:cs="Times New Roman"/>
          <w:sz w:val="24"/>
          <w:szCs w:val="24"/>
        </w:rPr>
        <w:t>,5</w:t>
      </w:r>
      <w:proofErr w:type="gramEnd"/>
      <w:r w:rsidRPr="00635D89">
        <w:rPr>
          <w:rFonts w:ascii="Times New Roman" w:hAnsi="Times New Roman" w:cs="Times New Roman"/>
          <w:sz w:val="24"/>
          <w:szCs w:val="24"/>
        </w:rPr>
        <w:t xml:space="preserve">%       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4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1. Площадь групповой комнаты на 1 ребенка с увеличением возраста детей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уменьшается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уменьшается только в дошкольных группах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не изменяется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увеличивается в дошкольных группах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4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2. При рассмотрении проекта коэффициент заслонения определяется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как частное от деления освещенности внутри помещения на освещенность снаружи, выраженное в процентах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как частное от деления площади остекления на площадь пола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как частное от деления высоты верхнего края окна от пола на глубину комнаты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как частное отделения высоты противостоящего здания на расстояние между ними   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4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 xml:space="preserve">3. Коэффициент аэрации, обеспечивающий достаточную естественную вентиляцию помещений должен быть не менее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35D89">
        <w:rPr>
          <w:rFonts w:ascii="Times New Roman" w:hAnsi="Times New Roman" w:cs="Times New Roman"/>
          <w:sz w:val="24"/>
          <w:szCs w:val="24"/>
        </w:rPr>
        <w:t xml:space="preserve">) 10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35D89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635D89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635D89">
        <w:rPr>
          <w:rFonts w:ascii="Times New Roman" w:hAnsi="Times New Roman" w:cs="Times New Roman"/>
          <w:sz w:val="24"/>
          <w:szCs w:val="24"/>
        </w:rPr>
        <w:t xml:space="preserve"> 50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35D89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635D89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635D89">
        <w:rPr>
          <w:rFonts w:ascii="Times New Roman" w:hAnsi="Times New Roman" w:cs="Times New Roman"/>
          <w:sz w:val="24"/>
          <w:szCs w:val="24"/>
        </w:rPr>
        <w:t xml:space="preserve"> 100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35D89">
        <w:rPr>
          <w:rFonts w:ascii="Times New Roman" w:hAnsi="Times New Roman" w:cs="Times New Roman"/>
          <w:sz w:val="24"/>
          <w:szCs w:val="24"/>
        </w:rPr>
        <w:t>) 30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4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4. На 2 этаже ДОУ преимущественно располагается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медпункт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зал для гимнастических занятий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ясельные группы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635D89">
        <w:rPr>
          <w:rFonts w:ascii="Times New Roman" w:hAnsi="Times New Roman" w:cs="Times New Roman"/>
          <w:sz w:val="24"/>
          <w:szCs w:val="24"/>
        </w:rPr>
        <w:t>постирочную</w:t>
      </w:r>
      <w:proofErr w:type="spellEnd"/>
      <w:r w:rsidRPr="00635D89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4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5. Наиболее полно гигиеническим требованиям отвечает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напольная система отопления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центральное паровое и суховоздушное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центральное водяное и лучистое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калориферное   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4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6. Для предварительных расчетов количество учащихся СПТУ для населения городов численностью более 10 </w:t>
      </w:r>
      <w:proofErr w:type="gramStart"/>
      <w:r w:rsidR="00684C0E" w:rsidRPr="00635D89">
        <w:rPr>
          <w:rFonts w:ascii="Times New Roman" w:hAnsi="Times New Roman" w:cs="Times New Roman"/>
          <w:b/>
          <w:sz w:val="24"/>
          <w:szCs w:val="24"/>
        </w:rPr>
        <w:t>000  принимается</w:t>
      </w:r>
      <w:proofErr w:type="gramEnd"/>
      <w:r w:rsidR="00684C0E" w:rsidRPr="00635D89">
        <w:rPr>
          <w:rFonts w:ascii="Times New Roman" w:hAnsi="Times New Roman" w:cs="Times New Roman"/>
          <w:b/>
          <w:sz w:val="24"/>
          <w:szCs w:val="24"/>
        </w:rPr>
        <w:t xml:space="preserve"> из расчета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250 мест на 1 000 детского населения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500 мест на 10 000 населения  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25% человек подросткового возраста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>D) 3% от численности населения города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4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7. Перспективной композицией в строительстве и планировке общеобразовательных школ следует считать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многоэтажную (4-5 этажей), централизованную, компактную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малоэтажную, централизованную, с </w:t>
      </w:r>
      <w:proofErr w:type="gramStart"/>
      <w:r w:rsidRPr="00635D89">
        <w:rPr>
          <w:rFonts w:ascii="Times New Roman" w:hAnsi="Times New Roman" w:cs="Times New Roman"/>
          <w:sz w:val="24"/>
          <w:szCs w:val="24"/>
        </w:rPr>
        <w:t>секционными  структурами</w:t>
      </w:r>
      <w:proofErr w:type="gramEnd"/>
      <w:r w:rsidRPr="00635D8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секционно-павильонную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павильонную, малоэтажную           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4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8. Скорость движения воздуха в учебных помещениях в школе (классы, кабинеты) должна быть не более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 0,2 м/с    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0,4 м/с   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lastRenderedPageBreak/>
        <w:t xml:space="preserve">C) 0,8 м /с   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1,0 м/\с       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4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9. Уровень искусственной освещенности учебно- производственных мастерских ПТУ должен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зависеть от количества учащихся и типов   светильников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зависеть от количества рабочих мест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зависеть от разряда и точности зрительных   работ 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быть не менее 500 </w:t>
      </w:r>
      <w:proofErr w:type="spellStart"/>
      <w:r w:rsidRPr="00635D89">
        <w:rPr>
          <w:rFonts w:ascii="Times New Roman" w:hAnsi="Times New Roman" w:cs="Times New Roman"/>
          <w:sz w:val="24"/>
          <w:szCs w:val="24"/>
        </w:rPr>
        <w:t>лк</w:t>
      </w:r>
      <w:proofErr w:type="spellEnd"/>
      <w:r w:rsidRPr="00635D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4C0E" w:rsidRPr="00635D89" w:rsidRDefault="00A2100C" w:rsidP="00635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D89">
        <w:rPr>
          <w:rFonts w:ascii="Times New Roman" w:hAnsi="Times New Roman" w:cs="Times New Roman"/>
          <w:b/>
          <w:sz w:val="24"/>
          <w:szCs w:val="24"/>
        </w:rPr>
        <w:t>5</w:t>
      </w:r>
      <w:r w:rsidR="00684C0E" w:rsidRPr="00635D89">
        <w:rPr>
          <w:rFonts w:ascii="Times New Roman" w:hAnsi="Times New Roman" w:cs="Times New Roman"/>
          <w:b/>
          <w:sz w:val="24"/>
          <w:szCs w:val="24"/>
        </w:rPr>
        <w:t>0. Площадки для подвижных игр в общеобразовательной школе должны размещаться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A) вблизи от выхода из школьного здания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B) вдали от школьного здания и окон </w:t>
      </w:r>
      <w:proofErr w:type="gramStart"/>
      <w:r w:rsidRPr="00635D89">
        <w:rPr>
          <w:rFonts w:ascii="Times New Roman" w:hAnsi="Times New Roman" w:cs="Times New Roman"/>
          <w:sz w:val="24"/>
          <w:szCs w:val="24"/>
        </w:rPr>
        <w:t>учебных  классов</w:t>
      </w:r>
      <w:proofErr w:type="gramEnd"/>
      <w:r w:rsidRPr="00635D8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C) на территории спортивной зоны   </w:t>
      </w:r>
    </w:p>
    <w:p w:rsidR="00684C0E" w:rsidRPr="00635D89" w:rsidRDefault="00684C0E" w:rsidP="00635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D89">
        <w:rPr>
          <w:rFonts w:ascii="Times New Roman" w:hAnsi="Times New Roman" w:cs="Times New Roman"/>
          <w:sz w:val="24"/>
          <w:szCs w:val="24"/>
        </w:rPr>
        <w:t xml:space="preserve">D) вместе с площадками тихого отдыха   </w:t>
      </w:r>
    </w:p>
    <w:p w:rsidR="00684C0E" w:rsidRPr="00684C0E" w:rsidRDefault="00684C0E" w:rsidP="00684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84C0E" w:rsidRPr="0068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82136"/>
    <w:multiLevelType w:val="hybridMultilevel"/>
    <w:tmpl w:val="B5144C1A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1475E"/>
    <w:multiLevelType w:val="hybridMultilevel"/>
    <w:tmpl w:val="FCBE9BDE"/>
    <w:lvl w:ilvl="0" w:tplc="377040F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D0AC2"/>
    <w:multiLevelType w:val="hybridMultilevel"/>
    <w:tmpl w:val="AC70CEDE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E3536"/>
    <w:multiLevelType w:val="hybridMultilevel"/>
    <w:tmpl w:val="0A781E8A"/>
    <w:lvl w:ilvl="0" w:tplc="97A890C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FE45CE"/>
    <w:multiLevelType w:val="hybridMultilevel"/>
    <w:tmpl w:val="7A580D80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93189B"/>
    <w:multiLevelType w:val="hybridMultilevel"/>
    <w:tmpl w:val="43A0CDBC"/>
    <w:lvl w:ilvl="0" w:tplc="EB36F89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EE2C88"/>
    <w:multiLevelType w:val="hybridMultilevel"/>
    <w:tmpl w:val="2CD093BA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6A4453"/>
    <w:multiLevelType w:val="hybridMultilevel"/>
    <w:tmpl w:val="B6D21BAC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476153"/>
    <w:multiLevelType w:val="hybridMultilevel"/>
    <w:tmpl w:val="160A0248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4F0FA0"/>
    <w:multiLevelType w:val="hybridMultilevel"/>
    <w:tmpl w:val="2E0CE2DE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600058"/>
    <w:multiLevelType w:val="hybridMultilevel"/>
    <w:tmpl w:val="6C0A42BE"/>
    <w:lvl w:ilvl="0" w:tplc="8CB0BDC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DC0CEF"/>
    <w:multiLevelType w:val="hybridMultilevel"/>
    <w:tmpl w:val="441A11AE"/>
    <w:lvl w:ilvl="0" w:tplc="377040F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F57E02"/>
    <w:multiLevelType w:val="hybridMultilevel"/>
    <w:tmpl w:val="D81AF05A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290377"/>
    <w:multiLevelType w:val="hybridMultilevel"/>
    <w:tmpl w:val="5BFAD822"/>
    <w:lvl w:ilvl="0" w:tplc="97A890C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3E4F83"/>
    <w:multiLevelType w:val="hybridMultilevel"/>
    <w:tmpl w:val="69B81400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B4C270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82034D"/>
    <w:multiLevelType w:val="hybridMultilevel"/>
    <w:tmpl w:val="0A781E8A"/>
    <w:lvl w:ilvl="0" w:tplc="97A890C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216CE0"/>
    <w:multiLevelType w:val="hybridMultilevel"/>
    <w:tmpl w:val="5BFAD822"/>
    <w:lvl w:ilvl="0" w:tplc="97A890C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000B41"/>
    <w:multiLevelType w:val="hybridMultilevel"/>
    <w:tmpl w:val="E982DEE2"/>
    <w:lvl w:ilvl="0" w:tplc="EB36F89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A77C04"/>
    <w:multiLevelType w:val="hybridMultilevel"/>
    <w:tmpl w:val="E982DEE2"/>
    <w:lvl w:ilvl="0" w:tplc="EB36F89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DCC488A"/>
    <w:multiLevelType w:val="hybridMultilevel"/>
    <w:tmpl w:val="5BFAD822"/>
    <w:lvl w:ilvl="0" w:tplc="97A890C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8608A2"/>
    <w:multiLevelType w:val="hybridMultilevel"/>
    <w:tmpl w:val="A2CE6B30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CA3CB0"/>
    <w:multiLevelType w:val="hybridMultilevel"/>
    <w:tmpl w:val="E306D78C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0D96547"/>
    <w:multiLevelType w:val="hybridMultilevel"/>
    <w:tmpl w:val="412EEEC6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1045CC5"/>
    <w:multiLevelType w:val="hybridMultilevel"/>
    <w:tmpl w:val="5992BC08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084189"/>
    <w:multiLevelType w:val="hybridMultilevel"/>
    <w:tmpl w:val="934AE074"/>
    <w:lvl w:ilvl="0" w:tplc="8CB0BDC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3BE5EC1"/>
    <w:multiLevelType w:val="hybridMultilevel"/>
    <w:tmpl w:val="C1789026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5642A00"/>
    <w:multiLevelType w:val="hybridMultilevel"/>
    <w:tmpl w:val="F54055CA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AA1280B"/>
    <w:multiLevelType w:val="hybridMultilevel"/>
    <w:tmpl w:val="B748C5C2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DA379D5"/>
    <w:multiLevelType w:val="hybridMultilevel"/>
    <w:tmpl w:val="627807BA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FA63705"/>
    <w:multiLevelType w:val="hybridMultilevel"/>
    <w:tmpl w:val="E7F4267E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2E5705"/>
    <w:multiLevelType w:val="hybridMultilevel"/>
    <w:tmpl w:val="63564368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3B907E9"/>
    <w:multiLevelType w:val="hybridMultilevel"/>
    <w:tmpl w:val="392C9DF6"/>
    <w:lvl w:ilvl="0" w:tplc="8CB0BDC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41B32E0"/>
    <w:multiLevelType w:val="hybridMultilevel"/>
    <w:tmpl w:val="00729666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4375079"/>
    <w:multiLevelType w:val="hybridMultilevel"/>
    <w:tmpl w:val="FCBE9BDE"/>
    <w:lvl w:ilvl="0" w:tplc="377040F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5390341"/>
    <w:multiLevelType w:val="hybridMultilevel"/>
    <w:tmpl w:val="10665F7E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BF317ED"/>
    <w:multiLevelType w:val="hybridMultilevel"/>
    <w:tmpl w:val="2D88003C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ED533A2"/>
    <w:multiLevelType w:val="hybridMultilevel"/>
    <w:tmpl w:val="441A11AE"/>
    <w:lvl w:ilvl="0" w:tplc="377040F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13D788A"/>
    <w:multiLevelType w:val="hybridMultilevel"/>
    <w:tmpl w:val="6C0A42BE"/>
    <w:lvl w:ilvl="0" w:tplc="8CB0BDC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1F63039"/>
    <w:multiLevelType w:val="hybridMultilevel"/>
    <w:tmpl w:val="5BFAD822"/>
    <w:lvl w:ilvl="0" w:tplc="97A890C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3FC6260"/>
    <w:multiLevelType w:val="hybridMultilevel"/>
    <w:tmpl w:val="A8C04B7E"/>
    <w:lvl w:ilvl="0" w:tplc="EB36F89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6D925BE"/>
    <w:multiLevelType w:val="hybridMultilevel"/>
    <w:tmpl w:val="6362013A"/>
    <w:lvl w:ilvl="0" w:tplc="EB36F89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A5F66F4"/>
    <w:multiLevelType w:val="hybridMultilevel"/>
    <w:tmpl w:val="AB987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77040FE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BED1825"/>
    <w:multiLevelType w:val="hybridMultilevel"/>
    <w:tmpl w:val="CBC84816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BFD5FAE"/>
    <w:multiLevelType w:val="hybridMultilevel"/>
    <w:tmpl w:val="C48CD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B0BDCC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FB520B6"/>
    <w:multiLevelType w:val="hybridMultilevel"/>
    <w:tmpl w:val="20F6E3A2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1BC5F33"/>
    <w:multiLevelType w:val="hybridMultilevel"/>
    <w:tmpl w:val="F83CB3E0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282116B"/>
    <w:multiLevelType w:val="hybridMultilevel"/>
    <w:tmpl w:val="CBECD10A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3FF1705"/>
    <w:multiLevelType w:val="hybridMultilevel"/>
    <w:tmpl w:val="8ACE91DC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4003862"/>
    <w:multiLevelType w:val="hybridMultilevel"/>
    <w:tmpl w:val="848C5D62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469006D"/>
    <w:multiLevelType w:val="hybridMultilevel"/>
    <w:tmpl w:val="40B81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B36F89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5CE03D0"/>
    <w:multiLevelType w:val="hybridMultilevel"/>
    <w:tmpl w:val="FCBE9BDE"/>
    <w:lvl w:ilvl="0" w:tplc="377040F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73D03A6"/>
    <w:multiLevelType w:val="hybridMultilevel"/>
    <w:tmpl w:val="E982DEE2"/>
    <w:lvl w:ilvl="0" w:tplc="EB36F89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7726C83"/>
    <w:multiLevelType w:val="hybridMultilevel"/>
    <w:tmpl w:val="6C0A42BE"/>
    <w:lvl w:ilvl="0" w:tplc="8CB0BDC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7DF48D5"/>
    <w:multiLevelType w:val="hybridMultilevel"/>
    <w:tmpl w:val="9C0E6170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B34244B"/>
    <w:multiLevelType w:val="hybridMultilevel"/>
    <w:tmpl w:val="0A781E8A"/>
    <w:lvl w:ilvl="0" w:tplc="97A890C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00B5412"/>
    <w:multiLevelType w:val="hybridMultilevel"/>
    <w:tmpl w:val="FECA45E8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19B3C9B"/>
    <w:multiLevelType w:val="hybridMultilevel"/>
    <w:tmpl w:val="A676914E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1A71E1F"/>
    <w:multiLevelType w:val="hybridMultilevel"/>
    <w:tmpl w:val="A104C61A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6923B67"/>
    <w:multiLevelType w:val="hybridMultilevel"/>
    <w:tmpl w:val="26ACEFB8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6D55575"/>
    <w:multiLevelType w:val="hybridMultilevel"/>
    <w:tmpl w:val="6C0A42BE"/>
    <w:lvl w:ilvl="0" w:tplc="8CB0BDC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A2972C1"/>
    <w:multiLevelType w:val="hybridMultilevel"/>
    <w:tmpl w:val="FCBE9BDE"/>
    <w:lvl w:ilvl="0" w:tplc="377040F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DAD4388"/>
    <w:multiLevelType w:val="hybridMultilevel"/>
    <w:tmpl w:val="E982DEE2"/>
    <w:lvl w:ilvl="0" w:tplc="EB36F89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F461A4B"/>
    <w:multiLevelType w:val="hybridMultilevel"/>
    <w:tmpl w:val="DD98A79E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5504AFC"/>
    <w:multiLevelType w:val="hybridMultilevel"/>
    <w:tmpl w:val="F9AAAAD0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5697EAF"/>
    <w:multiLevelType w:val="hybridMultilevel"/>
    <w:tmpl w:val="C22A7EA4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7014416"/>
    <w:multiLevelType w:val="hybridMultilevel"/>
    <w:tmpl w:val="934AE074"/>
    <w:lvl w:ilvl="0" w:tplc="8CB0BDC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7F71EBD"/>
    <w:multiLevelType w:val="hybridMultilevel"/>
    <w:tmpl w:val="E6608CC4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AC11624"/>
    <w:multiLevelType w:val="hybridMultilevel"/>
    <w:tmpl w:val="4CB8B2E6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BA9605A"/>
    <w:multiLevelType w:val="hybridMultilevel"/>
    <w:tmpl w:val="441A11AE"/>
    <w:lvl w:ilvl="0" w:tplc="377040F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BEA0A1D"/>
    <w:multiLevelType w:val="hybridMultilevel"/>
    <w:tmpl w:val="3E86F456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C0D5D22"/>
    <w:multiLevelType w:val="hybridMultilevel"/>
    <w:tmpl w:val="3AD44B9C"/>
    <w:lvl w:ilvl="0" w:tplc="3B4C2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E794D76"/>
    <w:multiLevelType w:val="hybridMultilevel"/>
    <w:tmpl w:val="7A92B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7A890C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6"/>
  </w:num>
  <w:num w:numId="3">
    <w:abstractNumId w:val="35"/>
  </w:num>
  <w:num w:numId="4">
    <w:abstractNumId w:val="26"/>
  </w:num>
  <w:num w:numId="5">
    <w:abstractNumId w:val="44"/>
  </w:num>
  <w:num w:numId="6">
    <w:abstractNumId w:val="34"/>
  </w:num>
  <w:num w:numId="7">
    <w:abstractNumId w:val="28"/>
  </w:num>
  <w:num w:numId="8">
    <w:abstractNumId w:val="7"/>
  </w:num>
  <w:num w:numId="9">
    <w:abstractNumId w:val="32"/>
  </w:num>
  <w:num w:numId="10">
    <w:abstractNumId w:val="57"/>
  </w:num>
  <w:num w:numId="11">
    <w:abstractNumId w:val="6"/>
  </w:num>
  <w:num w:numId="12">
    <w:abstractNumId w:val="0"/>
  </w:num>
  <w:num w:numId="13">
    <w:abstractNumId w:val="12"/>
  </w:num>
  <w:num w:numId="14">
    <w:abstractNumId w:val="20"/>
  </w:num>
  <w:num w:numId="15">
    <w:abstractNumId w:val="22"/>
  </w:num>
  <w:num w:numId="16">
    <w:abstractNumId w:val="56"/>
  </w:num>
  <w:num w:numId="17">
    <w:abstractNumId w:val="21"/>
  </w:num>
  <w:num w:numId="18">
    <w:abstractNumId w:val="30"/>
  </w:num>
  <w:num w:numId="19">
    <w:abstractNumId w:val="55"/>
  </w:num>
  <w:num w:numId="20">
    <w:abstractNumId w:val="45"/>
  </w:num>
  <w:num w:numId="21">
    <w:abstractNumId w:val="9"/>
  </w:num>
  <w:num w:numId="22">
    <w:abstractNumId w:val="62"/>
  </w:num>
  <w:num w:numId="23">
    <w:abstractNumId w:val="27"/>
  </w:num>
  <w:num w:numId="24">
    <w:abstractNumId w:val="58"/>
  </w:num>
  <w:num w:numId="25">
    <w:abstractNumId w:val="64"/>
  </w:num>
  <w:num w:numId="26">
    <w:abstractNumId w:val="2"/>
  </w:num>
  <w:num w:numId="27">
    <w:abstractNumId w:val="47"/>
  </w:num>
  <w:num w:numId="28">
    <w:abstractNumId w:val="42"/>
  </w:num>
  <w:num w:numId="29">
    <w:abstractNumId w:val="46"/>
  </w:num>
  <w:num w:numId="30">
    <w:abstractNumId w:val="67"/>
  </w:num>
  <w:num w:numId="31">
    <w:abstractNumId w:val="4"/>
  </w:num>
  <w:num w:numId="32">
    <w:abstractNumId w:val="25"/>
  </w:num>
  <w:num w:numId="33">
    <w:abstractNumId w:val="23"/>
  </w:num>
  <w:num w:numId="34">
    <w:abstractNumId w:val="53"/>
  </w:num>
  <w:num w:numId="35">
    <w:abstractNumId w:val="8"/>
  </w:num>
  <w:num w:numId="36">
    <w:abstractNumId w:val="29"/>
  </w:num>
  <w:num w:numId="37">
    <w:abstractNumId w:val="69"/>
  </w:num>
  <w:num w:numId="38">
    <w:abstractNumId w:val="63"/>
  </w:num>
  <w:num w:numId="39">
    <w:abstractNumId w:val="70"/>
  </w:num>
  <w:num w:numId="40">
    <w:abstractNumId w:val="48"/>
  </w:num>
  <w:num w:numId="41">
    <w:abstractNumId w:val="41"/>
  </w:num>
  <w:num w:numId="42">
    <w:abstractNumId w:val="49"/>
  </w:num>
  <w:num w:numId="43">
    <w:abstractNumId w:val="71"/>
  </w:num>
  <w:num w:numId="44">
    <w:abstractNumId w:val="43"/>
  </w:num>
  <w:num w:numId="45">
    <w:abstractNumId w:val="50"/>
  </w:num>
  <w:num w:numId="46">
    <w:abstractNumId w:val="1"/>
  </w:num>
  <w:num w:numId="47">
    <w:abstractNumId w:val="33"/>
  </w:num>
  <w:num w:numId="48">
    <w:abstractNumId w:val="60"/>
  </w:num>
  <w:num w:numId="49">
    <w:abstractNumId w:val="68"/>
  </w:num>
  <w:num w:numId="50">
    <w:abstractNumId w:val="36"/>
  </w:num>
  <w:num w:numId="51">
    <w:abstractNumId w:val="11"/>
  </w:num>
  <w:num w:numId="52">
    <w:abstractNumId w:val="61"/>
  </w:num>
  <w:num w:numId="53">
    <w:abstractNumId w:val="18"/>
  </w:num>
  <w:num w:numId="54">
    <w:abstractNumId w:val="51"/>
  </w:num>
  <w:num w:numId="55">
    <w:abstractNumId w:val="17"/>
  </w:num>
  <w:num w:numId="56">
    <w:abstractNumId w:val="39"/>
  </w:num>
  <w:num w:numId="57">
    <w:abstractNumId w:val="5"/>
  </w:num>
  <w:num w:numId="58">
    <w:abstractNumId w:val="40"/>
  </w:num>
  <w:num w:numId="59">
    <w:abstractNumId w:val="38"/>
  </w:num>
  <w:num w:numId="60">
    <w:abstractNumId w:val="16"/>
  </w:num>
  <w:num w:numId="61">
    <w:abstractNumId w:val="13"/>
  </w:num>
  <w:num w:numId="62">
    <w:abstractNumId w:val="19"/>
  </w:num>
  <w:num w:numId="63">
    <w:abstractNumId w:val="54"/>
  </w:num>
  <w:num w:numId="64">
    <w:abstractNumId w:val="3"/>
  </w:num>
  <w:num w:numId="65">
    <w:abstractNumId w:val="15"/>
  </w:num>
  <w:num w:numId="66">
    <w:abstractNumId w:val="31"/>
  </w:num>
  <w:num w:numId="67">
    <w:abstractNumId w:val="52"/>
  </w:num>
  <w:num w:numId="68">
    <w:abstractNumId w:val="59"/>
  </w:num>
  <w:num w:numId="69">
    <w:abstractNumId w:val="37"/>
  </w:num>
  <w:num w:numId="70">
    <w:abstractNumId w:val="10"/>
  </w:num>
  <w:num w:numId="71">
    <w:abstractNumId w:val="65"/>
  </w:num>
  <w:num w:numId="72">
    <w:abstractNumId w:val="24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3C6"/>
    <w:rsid w:val="001173C6"/>
    <w:rsid w:val="00467C8D"/>
    <w:rsid w:val="005D3379"/>
    <w:rsid w:val="00630EC7"/>
    <w:rsid w:val="00635D89"/>
    <w:rsid w:val="00684C0E"/>
    <w:rsid w:val="00777022"/>
    <w:rsid w:val="00893C94"/>
    <w:rsid w:val="00A2100C"/>
    <w:rsid w:val="00BC10C8"/>
    <w:rsid w:val="00BE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9E06D9-0D4E-42BA-8C7A-9F89060FF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337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D3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34</Pages>
  <Words>11919</Words>
  <Characters>67939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Андреевна</dc:creator>
  <cp:keywords/>
  <dc:description/>
  <cp:lastModifiedBy>Юлия Андреевна</cp:lastModifiedBy>
  <cp:revision>6</cp:revision>
  <dcterms:created xsi:type="dcterms:W3CDTF">2026-06-25T10:43:00Z</dcterms:created>
  <dcterms:modified xsi:type="dcterms:W3CDTF">2026-06-26T08:56:00Z</dcterms:modified>
</cp:coreProperties>
</file>