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39" w:rsidRPr="00431D0D" w:rsidRDefault="00431D0D">
      <w:pPr>
        <w:rPr>
          <w:rFonts w:ascii="Times New Roman" w:hAnsi="Times New Roman" w:cs="Times New Roman"/>
          <w:b/>
          <w:sz w:val="24"/>
          <w:szCs w:val="24"/>
        </w:rPr>
      </w:pPr>
      <w:r w:rsidRPr="00431D0D">
        <w:rPr>
          <w:rFonts w:ascii="Times New Roman" w:hAnsi="Times New Roman" w:cs="Times New Roman"/>
          <w:b/>
          <w:sz w:val="24"/>
          <w:szCs w:val="24"/>
        </w:rPr>
        <w:t>Тема: Комплексное обследование детских и подростковых учреждения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Виды обследования образовательных организаций.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Требования к организации и проведению контроля за образовательными учреждения.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 xml:space="preserve">Порядок проведения мероприятия по контролю. 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Ограничения при проведения мероприятий по контролю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Порядок оформления результатов мероприятий по контролю.</w:t>
      </w:r>
    </w:p>
    <w:p w:rsid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Обязанности должностных лиц, органов государственного контроля при проведении мероприятий.</w:t>
      </w:r>
    </w:p>
    <w:p w:rsidR="00CF1941" w:rsidRDefault="00CF1941" w:rsidP="00CF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защиты прав юридических лиц (образовательных учреждений) при проведении госнадзора.</w:t>
      </w:r>
    </w:p>
    <w:p w:rsidR="00CF1941" w:rsidRDefault="00CF1941" w:rsidP="00CF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органов исполнительной власти в области защиты прав юридических лиц (образовательных учреждений) при проведении контроля.</w:t>
      </w:r>
    </w:p>
    <w:p w:rsidR="00CF1941" w:rsidRPr="00CF1941" w:rsidRDefault="00CF1941" w:rsidP="00CF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Права юридических лиц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(образовательных учреждений) при проведении мероприятий.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Ответственность органов государственного контроля при проведении мероприятий.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Требования к участку под строительство образовательных учреждений.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Требования к планировке земельных участков образовательных учреждений.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>Требования к зданиям образовательных учреждений.</w:t>
      </w:r>
    </w:p>
    <w:p w:rsidR="00431D0D" w:rsidRPr="00431D0D" w:rsidRDefault="00431D0D" w:rsidP="00431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 xml:space="preserve">Требования к организации коммуникации </w:t>
      </w:r>
      <w:r w:rsidRPr="00431D0D">
        <w:rPr>
          <w:rFonts w:ascii="Times New Roman" w:hAnsi="Times New Roman" w:cs="Times New Roman"/>
          <w:sz w:val="24"/>
          <w:szCs w:val="24"/>
        </w:rPr>
        <w:t>образовательных учреждений.</w:t>
      </w:r>
      <w:r w:rsidRPr="00431D0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31D0D">
        <w:rPr>
          <w:rFonts w:ascii="Times New Roman" w:hAnsi="Times New Roman" w:cs="Times New Roman"/>
          <w:sz w:val="24"/>
          <w:szCs w:val="24"/>
        </w:rPr>
        <w:t>отопление</w:t>
      </w:r>
      <w:proofErr w:type="gramEnd"/>
      <w:r w:rsidRPr="00431D0D">
        <w:rPr>
          <w:rFonts w:ascii="Times New Roman" w:hAnsi="Times New Roman" w:cs="Times New Roman"/>
          <w:sz w:val="24"/>
          <w:szCs w:val="24"/>
        </w:rPr>
        <w:t>, водоснабжение, вентиляция, освещение)</w:t>
      </w:r>
    </w:p>
    <w:p w:rsidR="00431D0D" w:rsidRPr="00CF1941" w:rsidRDefault="00431D0D" w:rsidP="00CF1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D0D">
        <w:rPr>
          <w:rFonts w:ascii="Times New Roman" w:hAnsi="Times New Roman" w:cs="Times New Roman"/>
          <w:sz w:val="24"/>
          <w:szCs w:val="24"/>
        </w:rPr>
        <w:t xml:space="preserve">Требования к оборудованию </w:t>
      </w:r>
      <w:r w:rsidRPr="00431D0D">
        <w:rPr>
          <w:rFonts w:ascii="Times New Roman" w:hAnsi="Times New Roman" w:cs="Times New Roman"/>
          <w:sz w:val="24"/>
          <w:szCs w:val="24"/>
        </w:rPr>
        <w:t>образовательных учреждений.</w:t>
      </w:r>
    </w:p>
    <w:sectPr w:rsidR="00431D0D" w:rsidRPr="00CF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110F8"/>
    <w:multiLevelType w:val="hybridMultilevel"/>
    <w:tmpl w:val="CEC8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77EAC"/>
    <w:multiLevelType w:val="hybridMultilevel"/>
    <w:tmpl w:val="D404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85"/>
    <w:rsid w:val="00431D0D"/>
    <w:rsid w:val="00432039"/>
    <w:rsid w:val="00801585"/>
    <w:rsid w:val="00C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4D367-35F7-4746-8F20-65CCD2F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</dc:creator>
  <cp:keywords/>
  <dc:description/>
  <cp:lastModifiedBy>Юлия Андреевна</cp:lastModifiedBy>
  <cp:revision>5</cp:revision>
  <dcterms:created xsi:type="dcterms:W3CDTF">2026-05-15T10:15:00Z</dcterms:created>
  <dcterms:modified xsi:type="dcterms:W3CDTF">2026-05-15T10:27:00Z</dcterms:modified>
</cp:coreProperties>
</file>