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E0" w:rsidRDefault="00016CE0" w:rsidP="00066CBA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16CE0" w:rsidRDefault="00016CE0" w:rsidP="00066CBA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16CE0" w:rsidRPr="00843584" w:rsidRDefault="00016CE0" w:rsidP="00016C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843584">
        <w:rPr>
          <w:rFonts w:ascii="Arial" w:eastAsia="Calibri" w:hAnsi="Arial" w:cs="Arial"/>
          <w:b/>
          <w:color w:val="000000"/>
          <w:sz w:val="32"/>
          <w:szCs w:val="32"/>
        </w:rPr>
        <w:t xml:space="preserve">Экзаменационные вопросы 1 к </w:t>
      </w:r>
      <w:r w:rsidR="002A092F">
        <w:rPr>
          <w:rFonts w:ascii="Arial" w:eastAsia="Calibri" w:hAnsi="Arial" w:cs="Arial"/>
          <w:b/>
          <w:color w:val="000000"/>
          <w:sz w:val="32"/>
          <w:szCs w:val="32"/>
        </w:rPr>
        <w:t>М</w:t>
      </w:r>
      <w:r w:rsidRPr="00843584">
        <w:rPr>
          <w:rFonts w:ascii="Arial" w:eastAsia="Calibri" w:hAnsi="Arial" w:cs="Arial"/>
          <w:b/>
          <w:color w:val="000000"/>
          <w:sz w:val="32"/>
          <w:szCs w:val="32"/>
        </w:rPr>
        <w:t xml:space="preserve">ПФ </w:t>
      </w:r>
    </w:p>
    <w:p w:rsidR="00016CE0" w:rsidRPr="00843584" w:rsidRDefault="00016CE0" w:rsidP="00016C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016CE0" w:rsidRPr="00843584" w:rsidRDefault="00843584" w:rsidP="00016CE0">
      <w:pPr>
        <w:pStyle w:val="a3"/>
        <w:numPr>
          <w:ilvl w:val="0"/>
          <w:numId w:val="2"/>
        </w:numPr>
        <w:spacing w:after="0" w:line="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43584">
        <w:rPr>
          <w:rFonts w:ascii="Arial" w:hAnsi="Arial" w:cs="Arial"/>
          <w:b/>
          <w:bCs/>
          <w:color w:val="000000"/>
          <w:sz w:val="32"/>
          <w:szCs w:val="32"/>
        </w:rPr>
        <w:t>Раздел «</w:t>
      </w:r>
      <w:r w:rsidR="00016CE0" w:rsidRPr="00843584">
        <w:rPr>
          <w:rFonts w:ascii="Arial" w:hAnsi="Arial" w:cs="Arial"/>
          <w:b/>
          <w:bCs/>
          <w:color w:val="000000"/>
          <w:sz w:val="32"/>
          <w:szCs w:val="32"/>
        </w:rPr>
        <w:t>Структурные формулы биоорганических веществ</w:t>
      </w:r>
      <w:r w:rsidRPr="00843584">
        <w:rPr>
          <w:rFonts w:ascii="Arial" w:hAnsi="Arial" w:cs="Arial"/>
          <w:b/>
          <w:bCs/>
          <w:color w:val="000000"/>
          <w:sz w:val="32"/>
          <w:szCs w:val="32"/>
        </w:rPr>
        <w:t>»</w:t>
      </w:r>
      <w:bookmarkStart w:id="0" w:name="_GoBack"/>
      <w:bookmarkEnd w:id="0"/>
    </w:p>
    <w:p w:rsidR="00016CE0" w:rsidRPr="00CF5615" w:rsidRDefault="00016CE0" w:rsidP="00016CE0">
      <w:pPr>
        <w:pStyle w:val="a3"/>
        <w:spacing w:after="0" w:line="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CE0" w:rsidRPr="00843584" w:rsidRDefault="00016CE0" w:rsidP="00016CE0">
      <w:pPr>
        <w:tabs>
          <w:tab w:val="left" w:pos="284"/>
          <w:tab w:val="left" w:pos="426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1.</w:t>
      </w:r>
      <w:r w:rsidRPr="00843584">
        <w:rPr>
          <w:rFonts w:ascii="Arial" w:hAnsi="Arial" w:cs="Arial"/>
          <w:color w:val="000000"/>
          <w:sz w:val="28"/>
          <w:szCs w:val="28"/>
        </w:rPr>
        <w:tab/>
        <w:t xml:space="preserve">Высшие жирные карбоновые кислоты (ВЖК): классификация, ω-номенклатура, структура и физические свойства (пальмитиновая, стеариновая, олеиновая,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линолевая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, линоленовая и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арахидоновая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 кислоты).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Цис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>-транс изомерия. Заменимые и незаменимые ВЖК, витамин F. Функции в организме.</w:t>
      </w:r>
    </w:p>
    <w:p w:rsidR="00016CE0" w:rsidRPr="00843584" w:rsidRDefault="00016CE0" w:rsidP="00016CE0">
      <w:pPr>
        <w:tabs>
          <w:tab w:val="left" w:pos="284"/>
          <w:tab w:val="left" w:pos="426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2.</w:t>
      </w:r>
      <w:r w:rsidRPr="00843584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Оксо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- и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гидроксикарбоновые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. моно-,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ди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- и трикарбоновые кислоты (щавелевая,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малоновая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, янтарная,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глутаровая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фумаровая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 пировиноградная и молочная, яблочная и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щавелевоуксусная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>, лимонная, ацетоуксусная и β-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гидроксимасляная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>, α-кетоглутаровая). Функции в организме.</w:t>
      </w:r>
    </w:p>
    <w:p w:rsidR="00016CE0" w:rsidRPr="00843584" w:rsidRDefault="00016CE0" w:rsidP="00016CE0">
      <w:pPr>
        <w:tabs>
          <w:tab w:val="left" w:pos="284"/>
          <w:tab w:val="left" w:pos="426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3.</w:t>
      </w:r>
      <w:bookmarkStart w:id="1" w:name="_Hlk123130770"/>
      <w:bookmarkStart w:id="2" w:name="_Hlk123130620"/>
      <w:r w:rsidRPr="00843584">
        <w:rPr>
          <w:rFonts w:ascii="Arial" w:hAnsi="Arial" w:cs="Arial"/>
          <w:color w:val="000000"/>
          <w:sz w:val="28"/>
          <w:szCs w:val="28"/>
        </w:rPr>
        <w:t xml:space="preserve"> Липиды: </w:t>
      </w:r>
      <w:bookmarkEnd w:id="1"/>
      <w:r w:rsidRPr="00843584">
        <w:rPr>
          <w:rFonts w:ascii="Arial" w:hAnsi="Arial" w:cs="Arial"/>
          <w:color w:val="000000"/>
          <w:sz w:val="28"/>
          <w:szCs w:val="28"/>
        </w:rPr>
        <w:t xml:space="preserve">воска: состав и структура. </w:t>
      </w:r>
      <w:bookmarkEnd w:id="2"/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Триацилглицеролы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 (ТАГ): состав, номенклатура. ТАГ жидкой и твердой консистенции</w:t>
      </w:r>
      <w:bookmarkStart w:id="3" w:name="_Hlk123293288"/>
      <w:r w:rsidRPr="00843584">
        <w:rPr>
          <w:rFonts w:ascii="Arial" w:hAnsi="Arial" w:cs="Arial"/>
          <w:color w:val="000000"/>
          <w:sz w:val="28"/>
          <w:szCs w:val="28"/>
        </w:rPr>
        <w:t>. Гидролиз ТАГ. Биологическая роль.</w:t>
      </w:r>
      <w:bookmarkEnd w:id="3"/>
    </w:p>
    <w:p w:rsidR="00016CE0" w:rsidRPr="00843584" w:rsidRDefault="007716A7" w:rsidP="00016CE0">
      <w:pPr>
        <w:tabs>
          <w:tab w:val="left" w:pos="284"/>
          <w:tab w:val="left" w:pos="426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4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Глицерофосфолипиды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: состав и структура, химические связи их стабилизирующие.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Плазмалогены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>: состав и структура, химические связи их стабилизирующие. Биологическая роль.</w:t>
      </w:r>
    </w:p>
    <w:p w:rsidR="00016CE0" w:rsidRPr="00843584" w:rsidRDefault="007716A7" w:rsidP="00016CE0">
      <w:pPr>
        <w:tabs>
          <w:tab w:val="left" w:pos="284"/>
          <w:tab w:val="left" w:pos="426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5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Кардиолипины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: состав и структура, химические связи их стабилизирующие.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Сфингомиелины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>: состав и структура, химические связи их стабилизирующие. Биологическая роль.</w:t>
      </w:r>
    </w:p>
    <w:p w:rsidR="00016CE0" w:rsidRPr="00843584" w:rsidRDefault="007716A7" w:rsidP="00016CE0">
      <w:pPr>
        <w:tabs>
          <w:tab w:val="left" w:pos="284"/>
          <w:tab w:val="left" w:pos="426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bookmarkStart w:id="4" w:name="_Hlk123131052"/>
      <w:r w:rsidRPr="00843584">
        <w:rPr>
          <w:rFonts w:ascii="Arial" w:hAnsi="Arial" w:cs="Arial"/>
          <w:color w:val="000000"/>
          <w:sz w:val="28"/>
          <w:szCs w:val="28"/>
        </w:rPr>
        <w:t>6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Ганглиозиды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: состав и структура, химические связи их стабилизирующие. </w:t>
      </w:r>
      <w:bookmarkEnd w:id="4"/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Цереброзиды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>: состав и структура, химические связи их стабилизирующие. Биологическая роль.</w:t>
      </w:r>
    </w:p>
    <w:p w:rsidR="00016CE0" w:rsidRPr="00843584" w:rsidRDefault="007716A7" w:rsidP="00016CE0">
      <w:pPr>
        <w:tabs>
          <w:tab w:val="left" w:pos="284"/>
          <w:tab w:val="left" w:pos="426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bookmarkStart w:id="5" w:name="_Hlk123131104"/>
      <w:r w:rsidRPr="00843584">
        <w:rPr>
          <w:rFonts w:ascii="Arial" w:hAnsi="Arial" w:cs="Arial"/>
          <w:color w:val="000000"/>
          <w:sz w:val="28"/>
          <w:szCs w:val="28"/>
        </w:rPr>
        <w:t xml:space="preserve">7. 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Соединения стероидной природы- холестерин, эфир холестерина. Представление о химическом строении и биологической роли.</w:t>
      </w:r>
      <w:bookmarkEnd w:id="5"/>
      <w:r w:rsidRPr="00843584">
        <w:rPr>
          <w:rFonts w:ascii="Arial" w:hAnsi="Arial" w:cs="Arial"/>
          <w:color w:val="000000"/>
          <w:sz w:val="28"/>
          <w:szCs w:val="28"/>
        </w:rPr>
        <w:t xml:space="preserve"> Ж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ёлчные кислоты. Представление о химическом строении.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Коньюгаты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с глицином и таурином, структура.</w:t>
      </w:r>
    </w:p>
    <w:p w:rsidR="00016CE0" w:rsidRPr="00843584" w:rsidRDefault="007716A7" w:rsidP="007716A7">
      <w:pPr>
        <w:tabs>
          <w:tab w:val="left" w:pos="284"/>
          <w:tab w:val="left" w:pos="426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8.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Углеводы: классификация, изомерия (</w:t>
      </w:r>
      <w:r w:rsidR="00016CE0" w:rsidRPr="00843584">
        <w:rPr>
          <w:rFonts w:ascii="Arial" w:hAnsi="Arial" w:cs="Arial"/>
          <w:color w:val="000000"/>
          <w:sz w:val="28"/>
          <w:szCs w:val="28"/>
          <w:lang w:val="en-US"/>
        </w:rPr>
        <w:t>L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- и </w:t>
      </w:r>
      <w:r w:rsidR="00016CE0" w:rsidRPr="00843584">
        <w:rPr>
          <w:rFonts w:ascii="Arial" w:hAnsi="Arial" w:cs="Arial"/>
          <w:color w:val="000000"/>
          <w:sz w:val="28"/>
          <w:szCs w:val="28"/>
          <w:lang w:val="en-US"/>
        </w:rPr>
        <w:t>D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– ряды,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общекислотный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ключ Фишера), примеры. </w:t>
      </w:r>
      <w:bookmarkStart w:id="6" w:name="_Hlk123131637"/>
      <w:bookmarkStart w:id="7" w:name="_Hlk123131260"/>
      <w:bookmarkStart w:id="8" w:name="_Hlk123131719"/>
      <w:r w:rsidR="00016CE0" w:rsidRPr="00843584">
        <w:rPr>
          <w:rFonts w:ascii="Arial" w:hAnsi="Arial" w:cs="Arial"/>
          <w:color w:val="000000"/>
          <w:sz w:val="28"/>
          <w:szCs w:val="28"/>
        </w:rPr>
        <w:t>Моносахариды</w:t>
      </w:r>
      <w:bookmarkEnd w:id="6"/>
      <w:r w:rsidR="00016CE0" w:rsidRPr="00843584">
        <w:rPr>
          <w:rFonts w:ascii="Arial" w:hAnsi="Arial" w:cs="Arial"/>
          <w:color w:val="000000"/>
          <w:sz w:val="28"/>
          <w:szCs w:val="28"/>
        </w:rPr>
        <w:t>: строение наиболее важных представителей гексоз: глюкозы и галактозы.</w:t>
      </w:r>
      <w:bookmarkEnd w:id="7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Циклоцепная таутомерия глюкозы (формулы Фишера, Коли-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Толенса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Хеуорса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>)</w:t>
      </w:r>
      <w:bookmarkEnd w:id="8"/>
    </w:p>
    <w:p w:rsidR="00016CE0" w:rsidRPr="00843584" w:rsidRDefault="007716A7" w:rsidP="00016CE0">
      <w:pPr>
        <w:tabs>
          <w:tab w:val="left" w:pos="284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9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Моносахариды: строение наиболее важных представителей пентоз: рибозы и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дезоксирибозы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(α – и β-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аномеры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). </w:t>
      </w:r>
      <w:r w:rsidRPr="00843584">
        <w:rPr>
          <w:rFonts w:ascii="Arial" w:hAnsi="Arial" w:cs="Arial"/>
          <w:color w:val="000000"/>
          <w:sz w:val="28"/>
          <w:szCs w:val="28"/>
        </w:rPr>
        <w:t>Г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ексоз</w:t>
      </w:r>
      <w:r w:rsidRPr="00843584">
        <w:rPr>
          <w:rFonts w:ascii="Arial" w:hAnsi="Arial" w:cs="Arial"/>
          <w:color w:val="000000"/>
          <w:sz w:val="28"/>
          <w:szCs w:val="28"/>
        </w:rPr>
        <w:t>ы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- фруктоз</w:t>
      </w:r>
      <w:r w:rsidRPr="00843584">
        <w:rPr>
          <w:rFonts w:ascii="Arial" w:hAnsi="Arial" w:cs="Arial"/>
          <w:color w:val="000000"/>
          <w:sz w:val="28"/>
          <w:szCs w:val="28"/>
        </w:rPr>
        <w:t>а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. Циклоцепная таутомерия фруктозы (формулы Фишера, Коли-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Толенса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Хеуорса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>).</w:t>
      </w:r>
    </w:p>
    <w:p w:rsidR="00016CE0" w:rsidRPr="00843584" w:rsidRDefault="00016CE0" w:rsidP="00016CE0">
      <w:pPr>
        <w:spacing w:after="0" w:line="0" w:lineRule="atLeast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</w:t>
      </w:r>
      <w:r w:rsidR="007716A7" w:rsidRPr="00843584">
        <w:rPr>
          <w:rFonts w:ascii="Arial" w:hAnsi="Arial" w:cs="Arial"/>
          <w:color w:val="000000"/>
          <w:sz w:val="28"/>
          <w:szCs w:val="28"/>
        </w:rPr>
        <w:t>0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bookmarkStart w:id="9" w:name="_Hlk123131847"/>
      <w:r w:rsidRPr="00843584">
        <w:rPr>
          <w:rFonts w:ascii="Arial" w:hAnsi="Arial" w:cs="Arial"/>
          <w:color w:val="000000"/>
          <w:sz w:val="28"/>
          <w:szCs w:val="28"/>
        </w:rPr>
        <w:t>Дисахариды. Структура и свойства основных биологически важных дисахаридов: мальтоз</w:t>
      </w:r>
      <w:bookmarkEnd w:id="9"/>
      <w:r w:rsidRPr="00843584">
        <w:rPr>
          <w:rFonts w:ascii="Arial" w:hAnsi="Arial" w:cs="Arial"/>
          <w:color w:val="000000"/>
          <w:sz w:val="28"/>
          <w:szCs w:val="28"/>
        </w:rPr>
        <w:t>ы и изомальтозы. Биологическое значение.</w:t>
      </w:r>
    </w:p>
    <w:p w:rsidR="00016CE0" w:rsidRPr="00843584" w:rsidRDefault="00016CE0" w:rsidP="00016CE0">
      <w:pPr>
        <w:spacing w:after="0" w:line="0" w:lineRule="atLeast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</w:t>
      </w:r>
      <w:r w:rsidR="007716A7" w:rsidRPr="00843584">
        <w:rPr>
          <w:rFonts w:ascii="Arial" w:hAnsi="Arial" w:cs="Arial"/>
          <w:color w:val="000000"/>
          <w:sz w:val="28"/>
          <w:szCs w:val="28"/>
        </w:rPr>
        <w:t>1</w:t>
      </w:r>
      <w:r w:rsidRPr="00843584">
        <w:rPr>
          <w:rFonts w:ascii="Arial" w:hAnsi="Arial" w:cs="Arial"/>
          <w:color w:val="000000"/>
          <w:sz w:val="28"/>
          <w:szCs w:val="28"/>
        </w:rPr>
        <w:t>. Дисахариды. Структура и свойства основных биологически важных дисахаридов: лактозы</w:t>
      </w:r>
      <w:r w:rsidR="007716A7" w:rsidRPr="00843584">
        <w:rPr>
          <w:rFonts w:ascii="Arial" w:hAnsi="Arial" w:cs="Arial"/>
          <w:color w:val="000000"/>
          <w:sz w:val="28"/>
          <w:szCs w:val="28"/>
        </w:rPr>
        <w:t xml:space="preserve"> и сахарозы</w:t>
      </w:r>
      <w:r w:rsidRPr="00843584">
        <w:rPr>
          <w:rFonts w:ascii="Arial" w:hAnsi="Arial" w:cs="Arial"/>
          <w:color w:val="000000"/>
          <w:sz w:val="28"/>
          <w:szCs w:val="28"/>
        </w:rPr>
        <w:t>. Биологическое значение.</w:t>
      </w:r>
    </w:p>
    <w:p w:rsidR="00016CE0" w:rsidRPr="00843584" w:rsidRDefault="007716A7" w:rsidP="00016CE0">
      <w:pPr>
        <w:spacing w:after="0" w:line="0" w:lineRule="atLeast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lastRenderedPageBreak/>
        <w:t>12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Дисахариды. Структура и свойства основных биологически важных дисахаридов: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целлобиозы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трегалозы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>. Биологическое значение.</w:t>
      </w:r>
    </w:p>
    <w:p w:rsidR="00016CE0" w:rsidRPr="00843584" w:rsidRDefault="007716A7" w:rsidP="00016CE0">
      <w:pPr>
        <w:spacing w:after="0" w:line="0" w:lineRule="atLeast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3. </w:t>
      </w:r>
      <w:bookmarkStart w:id="10" w:name="_Hlk123132011"/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Гомополисахариды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: </w:t>
      </w:r>
      <w:r w:rsidRPr="00843584">
        <w:rPr>
          <w:rFonts w:ascii="Arial" w:hAnsi="Arial" w:cs="Arial"/>
          <w:color w:val="000000"/>
          <w:sz w:val="28"/>
          <w:szCs w:val="28"/>
        </w:rPr>
        <w:t>крахмал (амилоза и амилопектин),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гликоген и целлюлоза. 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Строение (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биозные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фрагменты, тип связи между ними), свойства, биологическая роль.</w:t>
      </w:r>
      <w:bookmarkEnd w:id="10"/>
      <w:r w:rsidRPr="0084358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6CE0" w:rsidRPr="00843584" w:rsidRDefault="007716A7" w:rsidP="00016CE0">
      <w:pPr>
        <w:spacing w:after="0" w:line="0" w:lineRule="atLeast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14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bookmarkStart w:id="11" w:name="_Hlk123132056"/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Гетерополисахариды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гиалуроновая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кислота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хондроитинсульфаты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 и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гепарин. 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Строение (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биозные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фрагменты, типы связи между ними), биологическая роль.</w:t>
      </w:r>
      <w:bookmarkEnd w:id="11"/>
    </w:p>
    <w:p w:rsidR="00016CE0" w:rsidRPr="00843584" w:rsidRDefault="007716A7" w:rsidP="00016CE0">
      <w:pPr>
        <w:tabs>
          <w:tab w:val="left" w:pos="284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15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. Азотистые основания пиримидиновые (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тимин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урацил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цитозин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>) и пуриновые (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аденин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>, гуанин). Строение, лактим-лактамная таутомерия.</w:t>
      </w:r>
    </w:p>
    <w:p w:rsidR="00016CE0" w:rsidRPr="00843584" w:rsidRDefault="007716A7" w:rsidP="00016CE0">
      <w:pPr>
        <w:tabs>
          <w:tab w:val="left" w:pos="284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16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bookmarkStart w:id="12" w:name="_Hlk123132208"/>
      <w:bookmarkStart w:id="13" w:name="_Hlk123293617"/>
      <w:r w:rsidR="00016CE0" w:rsidRPr="00843584">
        <w:rPr>
          <w:rFonts w:ascii="Arial" w:hAnsi="Arial" w:cs="Arial"/>
          <w:color w:val="000000"/>
          <w:sz w:val="28"/>
          <w:szCs w:val="28"/>
        </w:rPr>
        <w:t>Нуклеотиды: строение, номенклатура, гидролиз, характер связей между компонентами нуклеотида.</w:t>
      </w:r>
      <w:bookmarkEnd w:id="12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цГМФ</w:t>
      </w:r>
      <w:bookmarkEnd w:id="13"/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цАМФ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>.</w:t>
      </w:r>
    </w:p>
    <w:p w:rsidR="00016CE0" w:rsidRPr="00843584" w:rsidRDefault="00387019" w:rsidP="00016CE0">
      <w:pPr>
        <w:tabs>
          <w:tab w:val="left" w:pos="284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17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. Нуклеотиды: строение, номенклатура, гидролиз, характер связей между компонентами нуклеотида. АДФ</w:t>
      </w:r>
      <w:r w:rsidR="007716A7" w:rsidRPr="00843584">
        <w:rPr>
          <w:rFonts w:ascii="Arial" w:hAnsi="Arial" w:cs="Arial"/>
          <w:color w:val="000000"/>
          <w:sz w:val="28"/>
          <w:szCs w:val="28"/>
        </w:rPr>
        <w:t xml:space="preserve"> и АТФ. Минорные азотистые основания. Биологическое значение.</w:t>
      </w:r>
    </w:p>
    <w:p w:rsidR="00016CE0" w:rsidRPr="00843584" w:rsidRDefault="00387019" w:rsidP="00016CE0">
      <w:pPr>
        <w:tabs>
          <w:tab w:val="left" w:pos="284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18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Нуклеотиды: строение, номенклатура, гидролиз, характер связей между компонентами нуклеотида. </w:t>
      </w:r>
      <w:proofErr w:type="spellStart"/>
      <w:r w:rsidR="007716A7" w:rsidRPr="00843584">
        <w:rPr>
          <w:rFonts w:ascii="Arial" w:hAnsi="Arial" w:cs="Arial"/>
          <w:color w:val="000000"/>
          <w:sz w:val="28"/>
          <w:szCs w:val="28"/>
        </w:rPr>
        <w:t>д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ТТФ</w:t>
      </w:r>
      <w:proofErr w:type="spellEnd"/>
      <w:r w:rsidR="007716A7" w:rsidRPr="00843584">
        <w:rPr>
          <w:rFonts w:ascii="Arial" w:hAnsi="Arial" w:cs="Arial"/>
          <w:color w:val="000000"/>
          <w:sz w:val="28"/>
          <w:szCs w:val="28"/>
        </w:rPr>
        <w:t xml:space="preserve"> и УТФ</w:t>
      </w:r>
    </w:p>
    <w:p w:rsidR="00016CE0" w:rsidRPr="00843584" w:rsidRDefault="00387019" w:rsidP="00016CE0">
      <w:pPr>
        <w:tabs>
          <w:tab w:val="left" w:pos="284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19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bookmarkStart w:id="14" w:name="_Hlk123132371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Аминокислоты: номенклатура, классификация по полярности радикала.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Стереоизомерия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аминокислот. </w:t>
      </w:r>
      <w:bookmarkStart w:id="15" w:name="_Hlk123132453"/>
      <w:r w:rsidR="00016CE0" w:rsidRPr="00843584">
        <w:rPr>
          <w:rFonts w:ascii="Arial" w:hAnsi="Arial" w:cs="Arial"/>
          <w:color w:val="000000"/>
          <w:sz w:val="28"/>
          <w:szCs w:val="28"/>
        </w:rPr>
        <w:t>Структуры гидрофобных неполярных аминокислот</w:t>
      </w:r>
      <w:bookmarkEnd w:id="15"/>
      <w:r w:rsidR="00016CE0" w:rsidRPr="00843584">
        <w:rPr>
          <w:rFonts w:ascii="Arial" w:hAnsi="Arial" w:cs="Arial"/>
          <w:color w:val="000000"/>
          <w:sz w:val="28"/>
          <w:szCs w:val="28"/>
        </w:rPr>
        <w:t>.</w:t>
      </w:r>
    </w:p>
    <w:bookmarkEnd w:id="14"/>
    <w:p w:rsidR="00387019" w:rsidRPr="00843584" w:rsidRDefault="00387019" w:rsidP="00016CE0">
      <w:pPr>
        <w:tabs>
          <w:tab w:val="left" w:pos="284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20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Аминокислоты: номенклатура, классификация по полярности радикала.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Стереоизомерия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аминокислот. </w:t>
      </w:r>
      <w:bookmarkStart w:id="16" w:name="_Hlk123132491"/>
      <w:r w:rsidR="00016CE0" w:rsidRPr="00843584">
        <w:rPr>
          <w:rFonts w:ascii="Arial" w:hAnsi="Arial" w:cs="Arial"/>
          <w:color w:val="000000"/>
          <w:sz w:val="28"/>
          <w:szCs w:val="28"/>
        </w:rPr>
        <w:t>Структуры гидрофильных полярных незаряженных аминокислот.</w:t>
      </w:r>
      <w:bookmarkEnd w:id="16"/>
    </w:p>
    <w:p w:rsidR="00016CE0" w:rsidRPr="00843584" w:rsidRDefault="00387019" w:rsidP="00016CE0">
      <w:pPr>
        <w:tabs>
          <w:tab w:val="left" w:pos="284"/>
        </w:tabs>
        <w:spacing w:after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21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. Аминокислоты: номенклатура, классификация по полярности радикала. </w:t>
      </w:r>
      <w:proofErr w:type="spellStart"/>
      <w:r w:rsidR="00016CE0" w:rsidRPr="00843584">
        <w:rPr>
          <w:rFonts w:ascii="Arial" w:hAnsi="Arial" w:cs="Arial"/>
          <w:color w:val="000000"/>
          <w:sz w:val="28"/>
          <w:szCs w:val="28"/>
        </w:rPr>
        <w:t>Стереоизомерия</w:t>
      </w:r>
      <w:proofErr w:type="spellEnd"/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аминокислот. Структуры гидрофильных полярных заряженных аминокислот.</w:t>
      </w:r>
    </w:p>
    <w:p w:rsidR="00016CE0" w:rsidRDefault="00016CE0" w:rsidP="00066CBA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16CE0" w:rsidRDefault="00016CE0" w:rsidP="0038701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66CBA" w:rsidRPr="00843584" w:rsidRDefault="00387019" w:rsidP="00843584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43584">
        <w:rPr>
          <w:rFonts w:ascii="Arial" w:hAnsi="Arial" w:cs="Arial"/>
          <w:b/>
          <w:color w:val="000000"/>
          <w:sz w:val="32"/>
          <w:szCs w:val="32"/>
        </w:rPr>
        <w:t>2.</w:t>
      </w:r>
      <w:r w:rsidR="00843584" w:rsidRPr="00843584">
        <w:rPr>
          <w:rFonts w:ascii="Arial" w:hAnsi="Arial" w:cs="Arial"/>
          <w:b/>
          <w:color w:val="000000"/>
          <w:sz w:val="32"/>
          <w:szCs w:val="32"/>
        </w:rPr>
        <w:t xml:space="preserve"> Раздел </w:t>
      </w:r>
      <w:r w:rsidR="00016CE0" w:rsidRPr="0084358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066CBA" w:rsidRPr="00843584">
        <w:rPr>
          <w:rFonts w:ascii="Arial" w:hAnsi="Arial" w:cs="Arial"/>
          <w:b/>
          <w:color w:val="000000"/>
          <w:sz w:val="32"/>
          <w:szCs w:val="32"/>
        </w:rPr>
        <w:t xml:space="preserve"> «ОБЩАЯ ХИМИЯ»</w:t>
      </w:r>
    </w:p>
    <w:p w:rsidR="00066CBA" w:rsidRPr="00843584" w:rsidRDefault="00066CBA" w:rsidP="00066CBA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66CBA" w:rsidRPr="00843584" w:rsidRDefault="00066CBA" w:rsidP="00066CBA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Термодинамика. Типы термодинамических систем</w:t>
      </w:r>
      <w:r w:rsidR="00C460EF" w:rsidRPr="00843584">
        <w:rPr>
          <w:rFonts w:ascii="Arial" w:hAnsi="Arial" w:cs="Arial"/>
          <w:color w:val="000000"/>
          <w:sz w:val="28"/>
          <w:szCs w:val="28"/>
        </w:rPr>
        <w:t xml:space="preserve"> Основные понятия термодинамики: внутренняя энергия, работа, тепло.</w:t>
      </w:r>
      <w:r w:rsidRPr="00843584">
        <w:rPr>
          <w:rFonts w:ascii="Arial" w:hAnsi="Arial" w:cs="Arial"/>
          <w:color w:val="000000"/>
          <w:sz w:val="28"/>
          <w:szCs w:val="28"/>
        </w:rPr>
        <w:tab/>
        <w:t>Термодинамический процесс. Классификация термодинамических процессов. Стационарное состояние системы.</w:t>
      </w:r>
    </w:p>
    <w:p w:rsidR="00066CBA" w:rsidRPr="00843584" w:rsidRDefault="00C460EF" w:rsidP="00066CBA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2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>.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ab/>
        <w:t>Первое начало термодинамики. Энтальпия.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 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>Закон Гесса. Применение первого начала термодинамики к биосистемам.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 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>Второе начало термодинамики. Энтропия. Энергия Гиббса. Прогнозирование направления самопроизвольно протекающих процессов.</w:t>
      </w:r>
    </w:p>
    <w:p w:rsidR="00050898" w:rsidRDefault="00C460EF" w:rsidP="00C460EF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3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Кинетика химических реакций. 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>Скорость химической реакции (средняя и истинная)</w:t>
      </w:r>
      <w:r w:rsidRPr="00843584">
        <w:rPr>
          <w:rFonts w:ascii="Arial" w:hAnsi="Arial" w:cs="Arial"/>
          <w:color w:val="000000"/>
          <w:sz w:val="28"/>
          <w:szCs w:val="28"/>
        </w:rPr>
        <w:t>, факторы, на неё влияющие.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 Зависимость скорости химической реакции от концентрации реагирующих веществ. Закон действующих масс.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66CBA" w:rsidRPr="00843584" w:rsidRDefault="00050898" w:rsidP="00C460EF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 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Зависимость скорости реакции от температуры, правило Вант-Гоффа. Энергия активации. Температурный коэффициент скорости и </w:t>
      </w:r>
      <w:r w:rsidR="00066CBA" w:rsidRPr="00843584">
        <w:rPr>
          <w:rFonts w:ascii="Arial" w:hAnsi="Arial" w:cs="Arial"/>
          <w:color w:val="000000"/>
          <w:sz w:val="28"/>
          <w:szCs w:val="28"/>
        </w:rPr>
        <w:lastRenderedPageBreak/>
        <w:t>его особенности для биохимических процессов.</w:t>
      </w:r>
      <w:r w:rsidR="00C460EF" w:rsidRPr="00843584">
        <w:rPr>
          <w:rFonts w:ascii="Arial" w:hAnsi="Arial" w:cs="Arial"/>
          <w:color w:val="000000"/>
          <w:sz w:val="28"/>
          <w:szCs w:val="28"/>
        </w:rPr>
        <w:t xml:space="preserve"> Катализ: гомогенный и гетерогенный.</w:t>
      </w:r>
    </w:p>
    <w:p w:rsidR="00066CBA" w:rsidRPr="00843584" w:rsidRDefault="00050898" w:rsidP="00066CB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. Химическое равновесие. Обратимые и необратимые реакции. Константа химического равновесия. Прогнозирование смещения химического равновесия, принцип </w:t>
      </w:r>
      <w:proofErr w:type="spellStart"/>
      <w:r w:rsidR="00066CBA" w:rsidRPr="00843584">
        <w:rPr>
          <w:rFonts w:ascii="Arial" w:hAnsi="Arial" w:cs="Arial"/>
          <w:color w:val="000000"/>
          <w:sz w:val="28"/>
          <w:szCs w:val="28"/>
        </w:rPr>
        <w:t>Ле</w:t>
      </w:r>
      <w:proofErr w:type="spellEnd"/>
      <w:r w:rsidR="00066CBA" w:rsidRPr="00843584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="00066CBA" w:rsidRPr="00843584">
        <w:rPr>
          <w:rFonts w:ascii="Arial" w:hAnsi="Arial" w:cs="Arial"/>
          <w:color w:val="000000"/>
          <w:sz w:val="28"/>
          <w:szCs w:val="28"/>
        </w:rPr>
        <w:t>Шателье</w:t>
      </w:r>
      <w:proofErr w:type="spellEnd"/>
      <w:r w:rsidR="00066CBA" w:rsidRPr="00843584">
        <w:rPr>
          <w:rFonts w:ascii="Arial" w:hAnsi="Arial" w:cs="Arial"/>
          <w:color w:val="000000"/>
          <w:sz w:val="28"/>
          <w:szCs w:val="28"/>
        </w:rPr>
        <w:t>-Брауна.</w:t>
      </w:r>
    </w:p>
    <w:p w:rsidR="00066CBA" w:rsidRPr="00843584" w:rsidRDefault="00050898" w:rsidP="00066CB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</w:t>
      </w:r>
      <w:r w:rsidR="00C460EF" w:rsidRPr="00843584">
        <w:rPr>
          <w:rFonts w:ascii="Arial" w:hAnsi="Arial" w:cs="Arial"/>
          <w:color w:val="000000"/>
          <w:sz w:val="28"/>
          <w:szCs w:val="28"/>
        </w:rPr>
        <w:t>.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 </w:t>
      </w:r>
      <w:r w:rsidR="00066CBA" w:rsidRPr="00843584">
        <w:rPr>
          <w:rFonts w:ascii="Arial" w:hAnsi="Arial" w:cs="Arial"/>
          <w:sz w:val="28"/>
          <w:szCs w:val="28"/>
        </w:rPr>
        <w:t>Гетерогенные равновесия. Условия образования и растворения осадков.</w:t>
      </w:r>
    </w:p>
    <w:p w:rsidR="00066CBA" w:rsidRPr="00843584" w:rsidRDefault="00050898" w:rsidP="00066CB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066CBA" w:rsidRPr="00843584">
        <w:rPr>
          <w:rFonts w:ascii="Arial" w:hAnsi="Arial" w:cs="Arial"/>
          <w:sz w:val="28"/>
          <w:szCs w:val="28"/>
        </w:rPr>
        <w:t xml:space="preserve">. </w:t>
      </w:r>
      <w:r w:rsidR="00066CBA" w:rsidRPr="00843584">
        <w:rPr>
          <w:rFonts w:ascii="Arial" w:hAnsi="Arial" w:cs="Arial"/>
          <w:sz w:val="28"/>
          <w:szCs w:val="28"/>
        </w:rPr>
        <w:tab/>
        <w:t>Физико-химические свойства воды, определяющие её роль в природе и организме. Биологически важные свойства воды. Примеры водородных связей в биологических системах</w:t>
      </w:r>
    </w:p>
    <w:p w:rsidR="00C460EF" w:rsidRPr="00843584" w:rsidRDefault="00050898" w:rsidP="00066CB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066CBA" w:rsidRPr="00843584">
        <w:rPr>
          <w:rFonts w:ascii="Arial" w:hAnsi="Arial" w:cs="Arial"/>
          <w:sz w:val="28"/>
          <w:szCs w:val="28"/>
        </w:rPr>
        <w:t>.</w:t>
      </w:r>
      <w:r w:rsidR="00066CBA" w:rsidRPr="00843584">
        <w:rPr>
          <w:rFonts w:ascii="Arial" w:hAnsi="Arial" w:cs="Arial"/>
          <w:sz w:val="28"/>
          <w:szCs w:val="28"/>
        </w:rPr>
        <w:tab/>
        <w:t xml:space="preserve">Растворы: определение, состав, классификация.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Коллигативные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 xml:space="preserve"> </w:t>
      </w:r>
      <w:r w:rsidR="00C460EF" w:rsidRPr="00843584">
        <w:rPr>
          <w:rFonts w:ascii="Arial" w:hAnsi="Arial" w:cs="Arial"/>
          <w:sz w:val="28"/>
          <w:szCs w:val="28"/>
        </w:rPr>
        <w:t>свойства растворов, закон Рауля</w:t>
      </w:r>
      <w:r w:rsidR="00066CBA" w:rsidRPr="00843584">
        <w:rPr>
          <w:rFonts w:ascii="Arial" w:hAnsi="Arial" w:cs="Arial"/>
          <w:sz w:val="28"/>
          <w:szCs w:val="28"/>
        </w:rPr>
        <w:t>.</w:t>
      </w:r>
      <w:r w:rsidR="00066CBA" w:rsidRPr="00843584">
        <w:rPr>
          <w:rFonts w:ascii="Arial" w:hAnsi="Arial" w:cs="Arial"/>
          <w:sz w:val="28"/>
          <w:szCs w:val="28"/>
        </w:rPr>
        <w:tab/>
      </w:r>
      <w:r w:rsidR="00C460EF" w:rsidRPr="00843584">
        <w:rPr>
          <w:rFonts w:ascii="Arial" w:hAnsi="Arial" w:cs="Arial"/>
          <w:sz w:val="28"/>
          <w:szCs w:val="28"/>
        </w:rPr>
        <w:t xml:space="preserve"> </w:t>
      </w:r>
      <w:r w:rsidR="00066CBA" w:rsidRPr="00843584">
        <w:rPr>
          <w:rFonts w:ascii="Arial" w:hAnsi="Arial" w:cs="Arial"/>
          <w:sz w:val="28"/>
          <w:szCs w:val="28"/>
        </w:rPr>
        <w:t xml:space="preserve">Растворение в воде электролитов (солей), газов (закон Генри, закон Сеченова и закон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Фика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>) и органических веществ.</w:t>
      </w:r>
      <w:r w:rsidR="00C460EF" w:rsidRPr="00843584">
        <w:rPr>
          <w:rFonts w:ascii="Arial" w:hAnsi="Arial" w:cs="Arial"/>
          <w:sz w:val="28"/>
          <w:szCs w:val="28"/>
        </w:rPr>
        <w:t xml:space="preserve"> </w:t>
      </w:r>
    </w:p>
    <w:p w:rsidR="00066CBA" w:rsidRPr="00843584" w:rsidRDefault="00050898" w:rsidP="00066CB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C460EF" w:rsidRPr="00843584">
        <w:rPr>
          <w:rFonts w:ascii="Arial" w:hAnsi="Arial" w:cs="Arial"/>
          <w:sz w:val="28"/>
          <w:szCs w:val="28"/>
        </w:rPr>
        <w:t xml:space="preserve">. </w:t>
      </w:r>
      <w:r w:rsidR="00066CBA" w:rsidRPr="00843584">
        <w:rPr>
          <w:rFonts w:ascii="Arial" w:hAnsi="Arial" w:cs="Arial"/>
          <w:sz w:val="28"/>
          <w:szCs w:val="28"/>
        </w:rPr>
        <w:t xml:space="preserve">Диффузия и осмос. Осмотическое давление, закон Вант-Гоффа.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Осмолярность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 xml:space="preserve"> биологических жидкостей. Коллоидно-осмотическое (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онкотическое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 xml:space="preserve">) давление крови. Гипотеза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Старлинга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 xml:space="preserve">, как один из механизмов возникновения отёков. </w:t>
      </w:r>
    </w:p>
    <w:p w:rsidR="00066CBA" w:rsidRPr="00843584" w:rsidRDefault="00050898" w:rsidP="00066CB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066CBA" w:rsidRPr="00843584">
        <w:rPr>
          <w:rFonts w:ascii="Arial" w:hAnsi="Arial" w:cs="Arial"/>
          <w:color w:val="000000"/>
          <w:sz w:val="28"/>
          <w:szCs w:val="28"/>
        </w:rPr>
        <w:t>Протолитическая</w:t>
      </w:r>
      <w:proofErr w:type="spellEnd"/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 теория кислот и оснований: </w:t>
      </w:r>
      <w:proofErr w:type="spellStart"/>
      <w:r w:rsidR="00066CBA" w:rsidRPr="00843584">
        <w:rPr>
          <w:rFonts w:ascii="Arial" w:hAnsi="Arial" w:cs="Arial"/>
          <w:color w:val="000000"/>
          <w:sz w:val="28"/>
          <w:szCs w:val="28"/>
        </w:rPr>
        <w:t>протолиты</w:t>
      </w:r>
      <w:proofErr w:type="spellEnd"/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066CBA" w:rsidRPr="00843584">
        <w:rPr>
          <w:rFonts w:ascii="Arial" w:hAnsi="Arial" w:cs="Arial"/>
          <w:color w:val="000000"/>
          <w:sz w:val="28"/>
          <w:szCs w:val="28"/>
        </w:rPr>
        <w:t>амфолиты</w:t>
      </w:r>
      <w:proofErr w:type="spellEnd"/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, количественные характеристики электролитов (константа и степень </w:t>
      </w:r>
      <w:proofErr w:type="spellStart"/>
      <w:r w:rsidR="00066CBA" w:rsidRPr="00843584">
        <w:rPr>
          <w:rFonts w:ascii="Arial" w:hAnsi="Arial" w:cs="Arial"/>
          <w:color w:val="000000"/>
          <w:sz w:val="28"/>
          <w:szCs w:val="28"/>
        </w:rPr>
        <w:t>дисссоциации</w:t>
      </w:r>
      <w:proofErr w:type="spellEnd"/>
      <w:r w:rsidR="00066CBA" w:rsidRPr="00843584">
        <w:rPr>
          <w:rFonts w:ascii="Arial" w:hAnsi="Arial" w:cs="Arial"/>
          <w:color w:val="000000"/>
          <w:sz w:val="28"/>
          <w:szCs w:val="28"/>
        </w:rPr>
        <w:t>).</w:t>
      </w:r>
      <w:r w:rsidR="00C460EF" w:rsidRPr="00843584">
        <w:rPr>
          <w:rFonts w:ascii="Arial" w:hAnsi="Arial" w:cs="Arial"/>
          <w:color w:val="000000"/>
          <w:sz w:val="28"/>
          <w:szCs w:val="28"/>
        </w:rPr>
        <w:t xml:space="preserve"> 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>Ионное произведение воды и водородный показатель. Методы определения рН раст</w:t>
      </w:r>
      <w:r w:rsidR="00C460EF" w:rsidRPr="00843584">
        <w:rPr>
          <w:rFonts w:ascii="Arial" w:hAnsi="Arial" w:cs="Arial"/>
          <w:color w:val="000000"/>
          <w:sz w:val="28"/>
          <w:szCs w:val="28"/>
        </w:rPr>
        <w:t>воров. Индикаторы и их свойства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. Реакция среды в растворах слабых кислот и оснований. Константа диссоциации. Реакция среды в растворах солей. Закон разведения </w:t>
      </w:r>
      <w:proofErr w:type="spellStart"/>
      <w:r w:rsidR="00066CBA" w:rsidRPr="00843584">
        <w:rPr>
          <w:rFonts w:ascii="Arial" w:hAnsi="Arial" w:cs="Arial"/>
          <w:color w:val="000000"/>
          <w:sz w:val="28"/>
          <w:szCs w:val="28"/>
        </w:rPr>
        <w:t>Оствальда</w:t>
      </w:r>
      <w:proofErr w:type="spellEnd"/>
      <w:r w:rsidR="00066CBA" w:rsidRPr="00843584">
        <w:rPr>
          <w:rFonts w:ascii="Arial" w:hAnsi="Arial" w:cs="Arial"/>
          <w:color w:val="000000"/>
          <w:sz w:val="28"/>
          <w:szCs w:val="28"/>
        </w:rPr>
        <w:t>.</w:t>
      </w:r>
    </w:p>
    <w:p w:rsidR="00066CBA" w:rsidRPr="00843584" w:rsidRDefault="00050898" w:rsidP="00066CB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11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. Буферные системы: определение понятия, типы буферной системы, Буферная ёмкость и рН буферной системы. Механизм действия буферный систем. </w:t>
      </w:r>
    </w:p>
    <w:p w:rsidR="00016CE0" w:rsidRPr="00843584" w:rsidRDefault="00050898" w:rsidP="00016CE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12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. Буферные системы крови</w:t>
      </w:r>
      <w:r>
        <w:rPr>
          <w:rFonts w:ascii="Arial" w:hAnsi="Arial" w:cs="Arial"/>
          <w:color w:val="000000"/>
          <w:sz w:val="28"/>
          <w:szCs w:val="28"/>
        </w:rPr>
        <w:t xml:space="preserve"> (механизм действия)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>.</w:t>
      </w:r>
      <w:r w:rsidR="00E4136A">
        <w:rPr>
          <w:rFonts w:ascii="Arial" w:hAnsi="Arial" w:cs="Arial"/>
          <w:color w:val="000000"/>
          <w:sz w:val="28"/>
          <w:szCs w:val="28"/>
        </w:rPr>
        <w:t xml:space="preserve"> Буферные системы организма.</w:t>
      </w:r>
      <w:r w:rsidR="00016CE0" w:rsidRPr="00843584">
        <w:rPr>
          <w:rFonts w:ascii="Arial" w:hAnsi="Arial" w:cs="Arial"/>
          <w:color w:val="000000"/>
          <w:sz w:val="28"/>
          <w:szCs w:val="28"/>
        </w:rPr>
        <w:t xml:space="preserve"> Роль концентрации водородных ионов в биологических процессах. Понятие о кислотно-основном состоянии организма (КОС): нормы рН крови, представление об ацидозе и алкалоз и возможные причины их развития.</w:t>
      </w:r>
    </w:p>
    <w:p w:rsidR="00066CBA" w:rsidRPr="00843584" w:rsidRDefault="00050898" w:rsidP="00066CBA">
      <w:pPr>
        <w:spacing w:after="0"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066CBA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r w:rsidR="00066CBA" w:rsidRPr="00843584">
        <w:rPr>
          <w:rFonts w:ascii="Arial" w:hAnsi="Arial" w:cs="Arial"/>
          <w:sz w:val="28"/>
          <w:szCs w:val="28"/>
        </w:rPr>
        <w:t xml:space="preserve">Особенности биохимических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окислительно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>-восстановитель</w:t>
      </w:r>
      <w:r>
        <w:rPr>
          <w:rFonts w:ascii="Arial" w:hAnsi="Arial" w:cs="Arial"/>
          <w:sz w:val="28"/>
          <w:szCs w:val="28"/>
        </w:rPr>
        <w:t>ных реакций в организме</w:t>
      </w:r>
      <w:r w:rsidR="00066CBA" w:rsidRPr="00843584">
        <w:rPr>
          <w:rFonts w:ascii="Arial" w:hAnsi="Arial" w:cs="Arial"/>
          <w:sz w:val="28"/>
          <w:szCs w:val="28"/>
        </w:rPr>
        <w:t>.</w:t>
      </w:r>
      <w:r w:rsidR="00016CE0" w:rsidRPr="0084358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Окислительно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 xml:space="preserve">-восстановительный потенциал. Механизм возникновения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редокс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>- и элек</w:t>
      </w:r>
      <w:r w:rsidR="00016CE0" w:rsidRPr="00843584">
        <w:rPr>
          <w:rFonts w:ascii="Arial" w:hAnsi="Arial" w:cs="Arial"/>
          <w:sz w:val="28"/>
          <w:szCs w:val="28"/>
        </w:rPr>
        <w:t>тродного потенциалов.</w:t>
      </w:r>
      <w:r w:rsidR="00066CBA" w:rsidRPr="00843584">
        <w:rPr>
          <w:rFonts w:ascii="Arial" w:hAnsi="Arial" w:cs="Arial"/>
          <w:sz w:val="28"/>
          <w:szCs w:val="28"/>
        </w:rPr>
        <w:t xml:space="preserve"> Уравнения Нернста-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Петерса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 xml:space="preserve">. Прогнозирование направления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редокс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 xml:space="preserve">-процессов по величинам </w:t>
      </w:r>
      <w:proofErr w:type="spellStart"/>
      <w:r w:rsidR="00066CBA" w:rsidRPr="00843584">
        <w:rPr>
          <w:rFonts w:ascii="Arial" w:hAnsi="Arial" w:cs="Arial"/>
          <w:sz w:val="28"/>
          <w:szCs w:val="28"/>
        </w:rPr>
        <w:t>редокс</w:t>
      </w:r>
      <w:proofErr w:type="spellEnd"/>
      <w:r w:rsidR="00066CBA" w:rsidRPr="00843584">
        <w:rPr>
          <w:rFonts w:ascii="Arial" w:hAnsi="Arial" w:cs="Arial"/>
          <w:sz w:val="28"/>
          <w:szCs w:val="28"/>
        </w:rPr>
        <w:t>- потенциалов.</w:t>
      </w:r>
    </w:p>
    <w:p w:rsidR="00066CBA" w:rsidRPr="00843584" w:rsidRDefault="00016CE0" w:rsidP="00016CE0">
      <w:pPr>
        <w:spacing w:after="0" w:line="240" w:lineRule="atLeast"/>
        <w:rPr>
          <w:rFonts w:ascii="Arial" w:hAnsi="Arial" w:cs="Arial"/>
          <w:sz w:val="28"/>
          <w:szCs w:val="28"/>
        </w:rPr>
      </w:pPr>
      <w:r w:rsidRPr="00843584">
        <w:rPr>
          <w:rFonts w:ascii="Arial" w:hAnsi="Arial" w:cs="Arial"/>
          <w:sz w:val="28"/>
          <w:szCs w:val="28"/>
        </w:rPr>
        <w:t>1</w:t>
      </w:r>
      <w:r w:rsidR="00050898">
        <w:rPr>
          <w:rFonts w:ascii="Arial" w:hAnsi="Arial" w:cs="Arial"/>
          <w:sz w:val="28"/>
          <w:szCs w:val="28"/>
        </w:rPr>
        <w:t>4</w:t>
      </w:r>
      <w:r w:rsidR="00066CBA" w:rsidRPr="00843584">
        <w:rPr>
          <w:rFonts w:ascii="Arial" w:hAnsi="Arial" w:cs="Arial"/>
          <w:sz w:val="28"/>
          <w:szCs w:val="28"/>
        </w:rPr>
        <w:t>. Теория растворов сильных электролитов, Ионная сила растворов. Коэффициент активности и активность ионов.</w:t>
      </w:r>
      <w:r w:rsidRPr="00843584">
        <w:rPr>
          <w:rFonts w:ascii="Arial" w:hAnsi="Arial" w:cs="Arial"/>
          <w:sz w:val="28"/>
          <w:szCs w:val="28"/>
        </w:rPr>
        <w:t xml:space="preserve"> </w:t>
      </w:r>
    </w:p>
    <w:p w:rsidR="00066CBA" w:rsidRPr="00843584" w:rsidRDefault="00050898" w:rsidP="00066CBA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15</w:t>
      </w:r>
      <w:r w:rsidR="00066CBA" w:rsidRPr="00843584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016CE0" w:rsidRPr="00843584">
        <w:rPr>
          <w:rFonts w:ascii="Arial" w:hAnsi="Arial" w:cs="Arial"/>
          <w:bCs/>
          <w:color w:val="000000"/>
          <w:sz w:val="28"/>
          <w:szCs w:val="28"/>
        </w:rPr>
        <w:t xml:space="preserve">Электрическая проводимость растворов. </w:t>
      </w:r>
      <w:r w:rsidR="00066CBA" w:rsidRPr="00843584">
        <w:rPr>
          <w:rFonts w:ascii="Arial" w:hAnsi="Arial" w:cs="Arial"/>
          <w:bCs/>
          <w:color w:val="000000"/>
          <w:sz w:val="28"/>
          <w:szCs w:val="28"/>
        </w:rPr>
        <w:t>Жидкости и ткани организма, как проводники электричества второго рода.</w:t>
      </w:r>
    </w:p>
    <w:p w:rsidR="00050898" w:rsidRDefault="00050898" w:rsidP="00387019">
      <w:pPr>
        <w:pStyle w:val="a3"/>
        <w:tabs>
          <w:tab w:val="left" w:pos="284"/>
        </w:tabs>
        <w:spacing w:after="0" w:line="240" w:lineRule="auto"/>
        <w:ind w:left="502"/>
        <w:rPr>
          <w:rFonts w:ascii="Arial" w:hAnsi="Arial" w:cs="Arial"/>
          <w:b/>
          <w:color w:val="000000"/>
          <w:sz w:val="32"/>
          <w:szCs w:val="32"/>
        </w:rPr>
      </w:pPr>
    </w:p>
    <w:p w:rsidR="00050898" w:rsidRDefault="00050898" w:rsidP="00387019">
      <w:pPr>
        <w:pStyle w:val="a3"/>
        <w:tabs>
          <w:tab w:val="left" w:pos="284"/>
        </w:tabs>
        <w:spacing w:after="0" w:line="240" w:lineRule="auto"/>
        <w:ind w:left="502"/>
        <w:rPr>
          <w:rFonts w:ascii="Arial" w:hAnsi="Arial" w:cs="Arial"/>
          <w:b/>
          <w:color w:val="000000"/>
          <w:sz w:val="32"/>
          <w:szCs w:val="32"/>
        </w:rPr>
      </w:pPr>
    </w:p>
    <w:p w:rsidR="00387019" w:rsidRPr="00843584" w:rsidRDefault="00387019" w:rsidP="00387019">
      <w:pPr>
        <w:pStyle w:val="a3"/>
        <w:tabs>
          <w:tab w:val="left" w:pos="284"/>
        </w:tabs>
        <w:spacing w:after="0" w:line="240" w:lineRule="auto"/>
        <w:ind w:left="502"/>
        <w:rPr>
          <w:rFonts w:ascii="Arial" w:hAnsi="Arial" w:cs="Arial"/>
          <w:b/>
          <w:color w:val="000000"/>
          <w:sz w:val="32"/>
          <w:szCs w:val="32"/>
        </w:rPr>
      </w:pPr>
      <w:r w:rsidRPr="00843584">
        <w:rPr>
          <w:rFonts w:ascii="Arial" w:hAnsi="Arial" w:cs="Arial"/>
          <w:b/>
          <w:color w:val="000000"/>
          <w:sz w:val="32"/>
          <w:szCs w:val="32"/>
        </w:rPr>
        <w:lastRenderedPageBreak/>
        <w:t>3. Раздел «БИООРГАНИЧЕСКАЯ ХИМИЯ»</w:t>
      </w:r>
    </w:p>
    <w:p w:rsidR="00066CBA" w:rsidRPr="00843584" w:rsidRDefault="00066CBA" w:rsidP="0038701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387019" w:rsidRPr="00843584" w:rsidRDefault="00387019" w:rsidP="003870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1.</w:t>
      </w:r>
      <w:bookmarkStart w:id="17" w:name="_Hlk123296176"/>
      <w:r w:rsidRPr="00843584">
        <w:rPr>
          <w:rFonts w:ascii="Arial" w:hAnsi="Arial" w:cs="Arial"/>
          <w:color w:val="000000"/>
          <w:sz w:val="28"/>
          <w:szCs w:val="28"/>
        </w:rPr>
        <w:t xml:space="preserve"> Сопряжённые системы с открытой (на примере бутадиена-1,3)</w:t>
      </w:r>
      <w:bookmarkEnd w:id="17"/>
      <w:r w:rsidRPr="00843584">
        <w:rPr>
          <w:rFonts w:ascii="Arial" w:hAnsi="Arial" w:cs="Arial"/>
          <w:color w:val="000000"/>
          <w:sz w:val="28"/>
          <w:szCs w:val="28"/>
        </w:rPr>
        <w:t xml:space="preserve">. Электронное строение (π-π сопряжение). Сопряжённые системы с замкнутой цепью (на примере бензола).  Ароматичность: критерии ароматичности. Правило Хюккеля. Электронные эффекты заместителей: индуктивный и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мезомерный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Электронодонорные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 и электроноакцепторные заместители и их влияние на реакционную способность соединений.</w:t>
      </w:r>
    </w:p>
    <w:p w:rsidR="00387019" w:rsidRPr="00843584" w:rsidRDefault="00387019" w:rsidP="00387019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color w:val="000000"/>
          <w:sz w:val="28"/>
          <w:szCs w:val="28"/>
        </w:rPr>
        <w:t>2.</w:t>
      </w:r>
      <w:r w:rsidRPr="00843584">
        <w:rPr>
          <w:rFonts w:ascii="Arial" w:hAnsi="Arial" w:cs="Arial"/>
          <w:color w:val="000000"/>
          <w:sz w:val="28"/>
          <w:szCs w:val="28"/>
        </w:rPr>
        <w:tab/>
      </w:r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Кислотность и </w:t>
      </w:r>
      <w:proofErr w:type="spellStart"/>
      <w:r w:rsidR="005F67EC" w:rsidRPr="00843584">
        <w:rPr>
          <w:rFonts w:ascii="Arial" w:hAnsi="Arial" w:cs="Arial"/>
          <w:color w:val="000000"/>
          <w:sz w:val="28"/>
          <w:szCs w:val="28"/>
        </w:rPr>
        <w:t>основность</w:t>
      </w:r>
      <w:proofErr w:type="spellEnd"/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 органических соединений. Влияние различных факторов на кислотные и </w:t>
      </w:r>
      <w:proofErr w:type="spellStart"/>
      <w:r w:rsidR="005F67EC" w:rsidRPr="00843584">
        <w:rPr>
          <w:rFonts w:ascii="Arial" w:hAnsi="Arial" w:cs="Arial"/>
          <w:color w:val="000000"/>
          <w:sz w:val="28"/>
          <w:szCs w:val="28"/>
        </w:rPr>
        <w:t>оснóвные</w:t>
      </w:r>
      <w:proofErr w:type="spellEnd"/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 свойства веществ. Примеры.</w:t>
      </w:r>
    </w:p>
    <w:p w:rsidR="00050898" w:rsidRDefault="005F67EC" w:rsidP="005F67EC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3584">
        <w:rPr>
          <w:rFonts w:ascii="Arial" w:hAnsi="Arial" w:cs="Arial"/>
          <w:sz w:val="28"/>
          <w:szCs w:val="28"/>
        </w:rPr>
        <w:t>3</w:t>
      </w:r>
      <w:r w:rsidR="00387019" w:rsidRPr="00843584">
        <w:rPr>
          <w:rFonts w:ascii="Arial" w:hAnsi="Arial" w:cs="Arial"/>
          <w:sz w:val="28"/>
          <w:szCs w:val="28"/>
        </w:rPr>
        <w:t xml:space="preserve">. </w:t>
      </w:r>
      <w:r w:rsidRPr="00843584">
        <w:rPr>
          <w:rFonts w:ascii="Arial" w:hAnsi="Arial" w:cs="Arial"/>
          <w:color w:val="000000"/>
          <w:sz w:val="28"/>
          <w:szCs w:val="28"/>
        </w:rPr>
        <w:t xml:space="preserve">Многоатомные спирты на примере глицерина: химических свойств и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боимедицинское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 значение. </w:t>
      </w:r>
      <w:proofErr w:type="spellStart"/>
      <w:r w:rsidRPr="00843584">
        <w:rPr>
          <w:rFonts w:ascii="Arial" w:hAnsi="Arial" w:cs="Arial"/>
          <w:color w:val="000000"/>
          <w:sz w:val="28"/>
          <w:szCs w:val="28"/>
        </w:rPr>
        <w:t>Инозитол</w:t>
      </w:r>
      <w:proofErr w:type="spellEnd"/>
      <w:r w:rsidRPr="00843584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8B4449" w:rsidRPr="00843584" w:rsidRDefault="00050898" w:rsidP="005F67EC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 </w:t>
      </w:r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Фенолы: классификация, представители, электронное строение. Медико-биологическое значение. </w:t>
      </w:r>
    </w:p>
    <w:p w:rsidR="005F67EC" w:rsidRDefault="00050898" w:rsidP="005F67EC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Альдегиды. Химические свойства альдегидов: образование </w:t>
      </w:r>
      <w:proofErr w:type="spellStart"/>
      <w:r w:rsidR="005F67EC" w:rsidRPr="00843584">
        <w:rPr>
          <w:rFonts w:ascii="Arial" w:hAnsi="Arial" w:cs="Arial"/>
          <w:color w:val="000000"/>
          <w:sz w:val="28"/>
          <w:szCs w:val="28"/>
        </w:rPr>
        <w:t>полуацеталей</w:t>
      </w:r>
      <w:proofErr w:type="spellEnd"/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="005F67EC" w:rsidRPr="00843584">
        <w:rPr>
          <w:rFonts w:ascii="Arial" w:hAnsi="Arial" w:cs="Arial"/>
          <w:color w:val="000000"/>
          <w:sz w:val="28"/>
          <w:szCs w:val="28"/>
        </w:rPr>
        <w:t>ацеталей</w:t>
      </w:r>
      <w:proofErr w:type="spellEnd"/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, реакция </w:t>
      </w:r>
      <w:proofErr w:type="spellStart"/>
      <w:r w:rsidR="005F67EC" w:rsidRPr="00843584">
        <w:rPr>
          <w:rFonts w:ascii="Arial" w:hAnsi="Arial" w:cs="Arial"/>
          <w:color w:val="000000"/>
          <w:sz w:val="28"/>
          <w:szCs w:val="28"/>
        </w:rPr>
        <w:t>диспропорционирования</w:t>
      </w:r>
      <w:proofErr w:type="spellEnd"/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="005F67EC" w:rsidRPr="00843584">
        <w:rPr>
          <w:rFonts w:ascii="Arial" w:hAnsi="Arial" w:cs="Arial"/>
          <w:color w:val="000000"/>
          <w:sz w:val="28"/>
          <w:szCs w:val="28"/>
        </w:rPr>
        <w:t>альдольной</w:t>
      </w:r>
      <w:proofErr w:type="spellEnd"/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 конденсации, </w:t>
      </w:r>
      <w:proofErr w:type="spellStart"/>
      <w:r w:rsidR="005F67EC" w:rsidRPr="00843584">
        <w:rPr>
          <w:rFonts w:ascii="Arial" w:hAnsi="Arial" w:cs="Arial"/>
          <w:color w:val="000000"/>
          <w:sz w:val="28"/>
          <w:szCs w:val="28"/>
        </w:rPr>
        <w:t>окислительно</w:t>
      </w:r>
      <w:proofErr w:type="spellEnd"/>
      <w:r w:rsidR="005F67EC" w:rsidRPr="00843584">
        <w:rPr>
          <w:rFonts w:ascii="Arial" w:hAnsi="Arial" w:cs="Arial"/>
          <w:color w:val="000000"/>
          <w:sz w:val="28"/>
          <w:szCs w:val="28"/>
        </w:rPr>
        <w:t xml:space="preserve">-восстановительные реакции, образование оснований </w:t>
      </w:r>
      <w:proofErr w:type="spellStart"/>
      <w:r w:rsidR="005F67EC" w:rsidRPr="00843584">
        <w:rPr>
          <w:rFonts w:ascii="Arial" w:hAnsi="Arial" w:cs="Arial"/>
          <w:color w:val="000000"/>
          <w:sz w:val="28"/>
          <w:szCs w:val="28"/>
        </w:rPr>
        <w:t>Шиффа</w:t>
      </w:r>
      <w:proofErr w:type="spellEnd"/>
      <w:r w:rsidR="005F67EC" w:rsidRPr="00843584">
        <w:rPr>
          <w:rFonts w:ascii="Arial" w:hAnsi="Arial" w:cs="Arial"/>
          <w:color w:val="000000"/>
          <w:sz w:val="28"/>
          <w:szCs w:val="28"/>
        </w:rPr>
        <w:t>.</w:t>
      </w:r>
    </w:p>
    <w:p w:rsidR="00874A30" w:rsidRPr="00843584" w:rsidRDefault="00050898" w:rsidP="005F67EC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</w:t>
      </w:r>
      <w:r w:rsidR="00874A30">
        <w:rPr>
          <w:rFonts w:ascii="Arial" w:hAnsi="Arial" w:cs="Arial"/>
          <w:color w:val="000000"/>
          <w:sz w:val="28"/>
          <w:szCs w:val="28"/>
        </w:rPr>
        <w:t>.</w:t>
      </w:r>
      <w:r w:rsidR="00874A30" w:rsidRPr="00874A30">
        <w:rPr>
          <w:rFonts w:ascii="Arial" w:hAnsi="Arial" w:cs="Arial"/>
          <w:color w:val="000000"/>
          <w:sz w:val="28"/>
          <w:szCs w:val="28"/>
        </w:rPr>
        <w:tab/>
        <w:t xml:space="preserve">Карбоновых кислоты: электронное строение, представители. Химические свойства </w:t>
      </w:r>
      <w:proofErr w:type="gramStart"/>
      <w:r w:rsidR="00874A30" w:rsidRPr="00874A30">
        <w:rPr>
          <w:rFonts w:ascii="Arial" w:hAnsi="Arial" w:cs="Arial"/>
          <w:color w:val="000000"/>
          <w:sz w:val="28"/>
          <w:szCs w:val="28"/>
        </w:rPr>
        <w:t>кар-</w:t>
      </w:r>
      <w:proofErr w:type="spellStart"/>
      <w:r w:rsidR="00874A30" w:rsidRPr="00874A30">
        <w:rPr>
          <w:rFonts w:ascii="Arial" w:hAnsi="Arial" w:cs="Arial"/>
          <w:color w:val="000000"/>
          <w:sz w:val="28"/>
          <w:szCs w:val="28"/>
        </w:rPr>
        <w:t>боновых</w:t>
      </w:r>
      <w:proofErr w:type="spellEnd"/>
      <w:proofErr w:type="gramEnd"/>
      <w:r w:rsidR="00874A30" w:rsidRPr="00874A30">
        <w:rPr>
          <w:rFonts w:ascii="Arial" w:hAnsi="Arial" w:cs="Arial"/>
          <w:color w:val="000000"/>
          <w:sz w:val="28"/>
          <w:szCs w:val="28"/>
        </w:rPr>
        <w:t xml:space="preserve"> кислот с участием карбоксильной группы: </w:t>
      </w:r>
      <w:proofErr w:type="spellStart"/>
      <w:r w:rsidR="00874A30" w:rsidRPr="00874A30">
        <w:rPr>
          <w:rFonts w:ascii="Arial" w:hAnsi="Arial" w:cs="Arial"/>
          <w:color w:val="000000"/>
          <w:sz w:val="28"/>
          <w:szCs w:val="28"/>
        </w:rPr>
        <w:t>декарбоксилирование</w:t>
      </w:r>
      <w:proofErr w:type="spellEnd"/>
      <w:r w:rsidR="00874A30" w:rsidRPr="00874A30">
        <w:rPr>
          <w:rFonts w:ascii="Arial" w:hAnsi="Arial" w:cs="Arial"/>
          <w:color w:val="000000"/>
          <w:sz w:val="28"/>
          <w:szCs w:val="28"/>
        </w:rPr>
        <w:t xml:space="preserve">, образование со-лей, амидов, ангидридов, </w:t>
      </w:r>
      <w:proofErr w:type="spellStart"/>
      <w:r w:rsidR="00874A30" w:rsidRPr="00874A30">
        <w:rPr>
          <w:rFonts w:ascii="Arial" w:hAnsi="Arial" w:cs="Arial"/>
          <w:color w:val="000000"/>
          <w:sz w:val="28"/>
          <w:szCs w:val="28"/>
        </w:rPr>
        <w:t>галогенангидридов</w:t>
      </w:r>
      <w:proofErr w:type="spellEnd"/>
      <w:r w:rsidR="00874A30" w:rsidRPr="00874A30">
        <w:rPr>
          <w:rFonts w:ascii="Arial" w:hAnsi="Arial" w:cs="Arial"/>
          <w:color w:val="000000"/>
          <w:sz w:val="28"/>
          <w:szCs w:val="28"/>
        </w:rPr>
        <w:t>, сложных эфиров.</w:t>
      </w:r>
    </w:p>
    <w:p w:rsidR="00387019" w:rsidRDefault="00050898" w:rsidP="00387019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7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>.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ab/>
        <w:t>Классификация и химические свойства моносахаридов.</w:t>
      </w:r>
    </w:p>
    <w:p w:rsidR="00874A30" w:rsidRDefault="00050898" w:rsidP="00387019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8</w:t>
      </w:r>
      <w:r w:rsidR="00874A30">
        <w:rPr>
          <w:rFonts w:ascii="Arial" w:hAnsi="Arial" w:cs="Arial"/>
          <w:color w:val="000000"/>
          <w:sz w:val="28"/>
          <w:szCs w:val="28"/>
        </w:rPr>
        <w:t xml:space="preserve">. </w:t>
      </w:r>
      <w:r w:rsidR="00874A30" w:rsidRPr="00843584">
        <w:rPr>
          <w:rFonts w:ascii="Arial" w:hAnsi="Arial" w:cs="Arial"/>
          <w:color w:val="000000"/>
          <w:sz w:val="28"/>
          <w:szCs w:val="28"/>
        </w:rPr>
        <w:t>Химические свойства аминокислот. Биполярные ионы, изоэлектрическая точка.</w:t>
      </w:r>
    </w:p>
    <w:p w:rsidR="00874A30" w:rsidRDefault="00874A30" w:rsidP="00387019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74A30" w:rsidRDefault="00874A30" w:rsidP="00387019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4.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Раздел  «</w:t>
      </w:r>
      <w:proofErr w:type="gramEnd"/>
      <w:r w:rsidRPr="00874A30">
        <w:rPr>
          <w:rFonts w:ascii="Arial" w:hAnsi="Arial" w:cs="Arial"/>
          <w:b/>
          <w:color w:val="000000"/>
          <w:sz w:val="28"/>
          <w:szCs w:val="28"/>
        </w:rPr>
        <w:t>ВМС</w:t>
      </w:r>
      <w:r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BA2649">
        <w:rPr>
          <w:rFonts w:ascii="Arial" w:hAnsi="Arial" w:cs="Arial"/>
          <w:b/>
          <w:color w:val="000000"/>
          <w:sz w:val="28"/>
          <w:szCs w:val="28"/>
        </w:rPr>
        <w:t>«ФИЗИЧЕСКАЯ И КОЛЛОИДНАЯ ХИМИЯ</w:t>
      </w:r>
      <w:r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874A30" w:rsidRPr="00874A30" w:rsidRDefault="00874A30" w:rsidP="00387019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87019" w:rsidRPr="00843584" w:rsidRDefault="00874A30" w:rsidP="003870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bookmarkStart w:id="18" w:name="_Hlk123294923"/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Первичная структура нуклеиновых кислот, </w:t>
      </w:r>
      <w:bookmarkStart w:id="19" w:name="_Hlk123296456"/>
      <w:r w:rsidR="00387019" w:rsidRPr="00843584">
        <w:rPr>
          <w:rFonts w:ascii="Arial" w:hAnsi="Arial" w:cs="Arial"/>
          <w:color w:val="000000"/>
          <w:sz w:val="28"/>
          <w:szCs w:val="28"/>
        </w:rPr>
        <w:t>связи их стабилизирующие</w:t>
      </w:r>
      <w:bookmarkEnd w:id="19"/>
      <w:r w:rsidR="00387019" w:rsidRPr="00843584">
        <w:rPr>
          <w:rFonts w:ascii="Arial" w:hAnsi="Arial" w:cs="Arial"/>
          <w:color w:val="000000"/>
          <w:sz w:val="28"/>
          <w:szCs w:val="28"/>
        </w:rPr>
        <w:t>. Нуклеотидный состав ДНК</w:t>
      </w:r>
      <w:bookmarkEnd w:id="18"/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 и РНК</w:t>
      </w:r>
    </w:p>
    <w:p w:rsidR="008B4449" w:rsidRPr="00843584" w:rsidRDefault="00874A30" w:rsidP="003870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bookmarkStart w:id="20" w:name="_Hlk123294956"/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Понятие о вторичной и третичной структурах ДНК. </w:t>
      </w:r>
      <w:proofErr w:type="spellStart"/>
      <w:r w:rsidR="00387019" w:rsidRPr="00843584">
        <w:rPr>
          <w:rFonts w:ascii="Arial" w:hAnsi="Arial" w:cs="Arial"/>
          <w:color w:val="000000"/>
          <w:sz w:val="28"/>
          <w:szCs w:val="28"/>
        </w:rPr>
        <w:t>Комплементарность</w:t>
      </w:r>
      <w:proofErr w:type="spellEnd"/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 азотистых оснований, водородные связи в комплементарных парах.</w:t>
      </w:r>
      <w:bookmarkEnd w:id="20"/>
    </w:p>
    <w:p w:rsidR="00387019" w:rsidRPr="00843584" w:rsidRDefault="00874A30" w:rsidP="003870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>. Пептиды: электронное строение пептидной связи. Биологическая роль. Примеры.</w:t>
      </w:r>
    </w:p>
    <w:p w:rsidR="008B4449" w:rsidRPr="00843584" w:rsidRDefault="00874A30" w:rsidP="003870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>. Уровни организации белковой молекулы: первичная структура белка. Электронное строение пептидной связи и её характеристика. Зависимость свойств белков от первичной структуры (с примерами).</w:t>
      </w:r>
      <w:bookmarkStart w:id="21" w:name="_Hlk123296550"/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87019" w:rsidRPr="00843584" w:rsidRDefault="00874A30" w:rsidP="003870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Вторичная структура белков: </w:t>
      </w:r>
      <w:bookmarkStart w:id="22" w:name="_Hlk123296657"/>
      <w:r w:rsidR="00387019" w:rsidRPr="00843584">
        <w:rPr>
          <w:rFonts w:ascii="Arial" w:hAnsi="Arial" w:cs="Arial"/>
          <w:color w:val="000000"/>
          <w:sz w:val="28"/>
          <w:szCs w:val="28"/>
        </w:rPr>
        <w:t>определение</w:t>
      </w:r>
      <w:bookmarkEnd w:id="22"/>
      <w:r w:rsidR="00387019" w:rsidRPr="00843584">
        <w:rPr>
          <w:rFonts w:ascii="Arial" w:hAnsi="Arial" w:cs="Arial"/>
          <w:color w:val="000000"/>
          <w:sz w:val="28"/>
          <w:szCs w:val="28"/>
        </w:rPr>
        <w:t>, α-спираль</w:t>
      </w:r>
      <w:bookmarkEnd w:id="21"/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 и 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>β-складчатый слой, характеристика, связи, стабилизирующие вторичную структуру.</w:t>
      </w:r>
    </w:p>
    <w:p w:rsidR="00387019" w:rsidRPr="00843584" w:rsidRDefault="00874A30" w:rsidP="003870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</w:t>
      </w:r>
      <w:r w:rsidR="008B4449" w:rsidRPr="00843584">
        <w:rPr>
          <w:rFonts w:ascii="Arial" w:hAnsi="Arial" w:cs="Arial"/>
          <w:color w:val="000000"/>
          <w:sz w:val="28"/>
          <w:szCs w:val="28"/>
        </w:rPr>
        <w:t>.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 Третичная и четвертичная структуры белков. Связи, их стабилизирующие. Примеры.</w:t>
      </w:r>
    </w:p>
    <w:p w:rsidR="00387019" w:rsidRPr="00843584" w:rsidRDefault="00874A30" w:rsidP="003870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7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bookmarkStart w:id="23" w:name="_Hlk121485693"/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Белки: определение, классификации белков. Физико-химические свойства белков: растворимость, ионизация, гидратация, денатурация и </w:t>
      </w:r>
      <w:proofErr w:type="spellStart"/>
      <w:r w:rsidR="00387019" w:rsidRPr="00843584">
        <w:rPr>
          <w:rFonts w:ascii="Arial" w:hAnsi="Arial" w:cs="Arial"/>
          <w:color w:val="000000"/>
          <w:sz w:val="28"/>
          <w:szCs w:val="28"/>
        </w:rPr>
        <w:t>ренатурация</w:t>
      </w:r>
      <w:proofErr w:type="spellEnd"/>
      <w:r w:rsidR="00387019" w:rsidRPr="00843584">
        <w:rPr>
          <w:rFonts w:ascii="Arial" w:hAnsi="Arial" w:cs="Arial"/>
          <w:color w:val="000000"/>
          <w:sz w:val="28"/>
          <w:szCs w:val="28"/>
        </w:rPr>
        <w:t>.</w:t>
      </w:r>
      <w:bookmarkEnd w:id="23"/>
    </w:p>
    <w:p w:rsidR="00387019" w:rsidRPr="00843584" w:rsidRDefault="00874A30" w:rsidP="008B4449">
      <w:pPr>
        <w:spacing w:after="0"/>
        <w:rPr>
          <w:rFonts w:ascii="Arial" w:hAnsi="Arial" w:cs="Arial"/>
          <w:color w:val="000000"/>
          <w:sz w:val="28"/>
          <w:szCs w:val="28"/>
        </w:rPr>
      </w:pPr>
      <w:bookmarkStart w:id="24" w:name="_Hlk123294446"/>
      <w:r>
        <w:rPr>
          <w:rFonts w:ascii="Arial" w:hAnsi="Arial" w:cs="Arial"/>
          <w:color w:val="000000"/>
          <w:sz w:val="28"/>
          <w:szCs w:val="28"/>
        </w:rPr>
        <w:t>8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bookmarkEnd w:id="24"/>
      <w:r w:rsidR="00387019" w:rsidRPr="00843584">
        <w:rPr>
          <w:rFonts w:ascii="Arial" w:hAnsi="Arial" w:cs="Arial"/>
          <w:color w:val="000000"/>
          <w:sz w:val="28"/>
          <w:szCs w:val="28"/>
        </w:rPr>
        <w:t>Характеристика и к</w:t>
      </w:r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лассификация растворов ВМС. 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>Специфические свойства ВМС: набухание, растворение, вязкость</w:t>
      </w:r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8B4449" w:rsidRPr="00843584">
        <w:rPr>
          <w:rFonts w:ascii="Arial" w:hAnsi="Arial" w:cs="Arial"/>
          <w:color w:val="000000"/>
          <w:sz w:val="28"/>
          <w:szCs w:val="28"/>
        </w:rPr>
        <w:t>желатинирование</w:t>
      </w:r>
      <w:proofErr w:type="spellEnd"/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, седиментация, коацервация, </w:t>
      </w:r>
      <w:proofErr w:type="spellStart"/>
      <w:r w:rsidR="008B4449" w:rsidRPr="00843584">
        <w:rPr>
          <w:rFonts w:ascii="Arial" w:hAnsi="Arial" w:cs="Arial"/>
          <w:color w:val="000000"/>
          <w:sz w:val="28"/>
          <w:szCs w:val="28"/>
        </w:rPr>
        <w:t>тиксотропия</w:t>
      </w:r>
      <w:proofErr w:type="spellEnd"/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8B4449" w:rsidRPr="00843584">
        <w:rPr>
          <w:rFonts w:ascii="Arial" w:hAnsi="Arial" w:cs="Arial"/>
          <w:color w:val="000000"/>
          <w:sz w:val="28"/>
          <w:szCs w:val="28"/>
        </w:rPr>
        <w:t>синерезис</w:t>
      </w:r>
      <w:proofErr w:type="spellEnd"/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. 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>Биологическое значение.</w:t>
      </w:r>
    </w:p>
    <w:p w:rsidR="00387019" w:rsidRPr="00874A30" w:rsidRDefault="00874A30" w:rsidP="00387019">
      <w:pPr>
        <w:spacing w:after="0" w:line="24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9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>. Механизм возникновения заряда на молекуле ВМС. Изоэлектрическая точка (ИЭТ). Влияние рН раствора на заряд ВМС.</w:t>
      </w:r>
      <w:r w:rsidR="008B4449" w:rsidRPr="00843584">
        <w:rPr>
          <w:rFonts w:ascii="Arial" w:hAnsi="Arial" w:cs="Arial"/>
          <w:color w:val="000000"/>
          <w:sz w:val="28"/>
          <w:szCs w:val="28"/>
        </w:rPr>
        <w:t xml:space="preserve"> М</w:t>
      </w:r>
      <w:r w:rsidR="00387019" w:rsidRPr="00843584">
        <w:rPr>
          <w:rFonts w:ascii="Arial" w:hAnsi="Arial" w:cs="Arial"/>
          <w:color w:val="000000"/>
          <w:sz w:val="28"/>
          <w:szCs w:val="28"/>
        </w:rPr>
        <w:t>еханизмы коллоидной защиты ВМС.</w:t>
      </w:r>
    </w:p>
    <w:p w:rsidR="00874A30" w:rsidRPr="00843584" w:rsidRDefault="00874A30" w:rsidP="00874A30">
      <w:pPr>
        <w:spacing w:after="0" w:line="240" w:lineRule="atLeast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4358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</w:t>
      </w:r>
      <w:r w:rsidRPr="00843584">
        <w:rPr>
          <w:rFonts w:ascii="Arial" w:hAnsi="Arial" w:cs="Arial"/>
          <w:sz w:val="28"/>
          <w:szCs w:val="28"/>
        </w:rPr>
        <w:t xml:space="preserve">. </w:t>
      </w:r>
      <w:r w:rsidRPr="00843584">
        <w:rPr>
          <w:rFonts w:ascii="Arial" w:hAnsi="Arial" w:cs="Arial"/>
          <w:bCs/>
          <w:sz w:val="28"/>
          <w:szCs w:val="28"/>
        </w:rPr>
        <w:t xml:space="preserve">Структура комплексных соединений (химические связи, </w:t>
      </w:r>
      <w:proofErr w:type="spellStart"/>
      <w:r w:rsidRPr="00843584">
        <w:rPr>
          <w:rFonts w:ascii="Arial" w:hAnsi="Arial" w:cs="Arial"/>
          <w:bCs/>
          <w:sz w:val="28"/>
          <w:szCs w:val="28"/>
        </w:rPr>
        <w:t>дентантность</w:t>
      </w:r>
      <w:proofErr w:type="spellEnd"/>
      <w:r w:rsidRPr="00843584">
        <w:rPr>
          <w:rFonts w:ascii="Arial" w:hAnsi="Arial" w:cs="Arial"/>
          <w:bCs/>
          <w:sz w:val="28"/>
          <w:szCs w:val="28"/>
        </w:rPr>
        <w:t xml:space="preserve"> и координационное число), теория Вернера. Классификация. Примеры.</w:t>
      </w:r>
      <w:r w:rsidRPr="0084358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843584">
        <w:rPr>
          <w:rFonts w:ascii="Arial" w:hAnsi="Arial" w:cs="Arial"/>
          <w:bCs/>
          <w:sz w:val="28"/>
          <w:szCs w:val="28"/>
        </w:rPr>
        <w:t>Ионное равновесие в растворах комплексных соединений. Константа нестойкости и устойчивости в комплексных ионах.</w:t>
      </w:r>
      <w:r w:rsidRPr="0084358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843584">
        <w:rPr>
          <w:rFonts w:ascii="Arial" w:hAnsi="Arial" w:cs="Arial"/>
          <w:bCs/>
          <w:sz w:val="28"/>
          <w:szCs w:val="28"/>
        </w:rPr>
        <w:t xml:space="preserve">Понятие о хелатных соединениях. Хелатообразующие </w:t>
      </w:r>
      <w:proofErr w:type="spellStart"/>
      <w:r w:rsidRPr="00843584">
        <w:rPr>
          <w:rFonts w:ascii="Arial" w:hAnsi="Arial" w:cs="Arial"/>
          <w:bCs/>
          <w:sz w:val="28"/>
          <w:szCs w:val="28"/>
        </w:rPr>
        <w:t>лиганды</w:t>
      </w:r>
      <w:proofErr w:type="spellEnd"/>
      <w:r w:rsidRPr="00843584">
        <w:rPr>
          <w:rFonts w:ascii="Arial" w:hAnsi="Arial" w:cs="Arial"/>
          <w:bCs/>
          <w:sz w:val="28"/>
          <w:szCs w:val="28"/>
        </w:rPr>
        <w:t>, (</w:t>
      </w:r>
      <w:proofErr w:type="spellStart"/>
      <w:r w:rsidRPr="00843584">
        <w:rPr>
          <w:rFonts w:ascii="Arial" w:hAnsi="Arial" w:cs="Arial"/>
          <w:bCs/>
          <w:sz w:val="28"/>
          <w:szCs w:val="28"/>
        </w:rPr>
        <w:t>краун</w:t>
      </w:r>
      <w:proofErr w:type="spellEnd"/>
      <w:r w:rsidRPr="00843584">
        <w:rPr>
          <w:rFonts w:ascii="Arial" w:hAnsi="Arial" w:cs="Arial"/>
          <w:bCs/>
          <w:sz w:val="28"/>
          <w:szCs w:val="28"/>
        </w:rPr>
        <w:t xml:space="preserve"> эфиры и </w:t>
      </w:r>
      <w:proofErr w:type="spellStart"/>
      <w:r w:rsidRPr="00843584">
        <w:rPr>
          <w:rFonts w:ascii="Arial" w:hAnsi="Arial" w:cs="Arial"/>
          <w:bCs/>
          <w:sz w:val="28"/>
          <w:szCs w:val="28"/>
        </w:rPr>
        <w:t>криптанды</w:t>
      </w:r>
      <w:proofErr w:type="spellEnd"/>
      <w:r w:rsidRPr="00843584">
        <w:rPr>
          <w:rFonts w:ascii="Arial" w:hAnsi="Arial" w:cs="Arial"/>
          <w:bCs/>
          <w:sz w:val="28"/>
          <w:szCs w:val="28"/>
        </w:rPr>
        <w:t>).</w:t>
      </w:r>
    </w:p>
    <w:p w:rsidR="00874A30" w:rsidRPr="00843584" w:rsidRDefault="00874A30" w:rsidP="00874A30">
      <w:pPr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11</w:t>
      </w:r>
      <w:r w:rsidRPr="00843584">
        <w:rPr>
          <w:rFonts w:ascii="Arial" w:hAnsi="Arial" w:cs="Arial"/>
          <w:bCs/>
          <w:sz w:val="28"/>
          <w:szCs w:val="28"/>
        </w:rPr>
        <w:t xml:space="preserve">. </w:t>
      </w:r>
      <w:r w:rsidRPr="00843584">
        <w:rPr>
          <w:rFonts w:ascii="Arial" w:eastAsia="Calibri" w:hAnsi="Arial" w:cs="Arial"/>
          <w:color w:val="000000"/>
          <w:sz w:val="28"/>
          <w:szCs w:val="28"/>
        </w:rPr>
        <w:t>Дисперсные системы: состав, классификация, свойства. Признаки коллоидной системы. Грубодисперсные системы</w:t>
      </w:r>
    </w:p>
    <w:p w:rsidR="00874A30" w:rsidRDefault="00874A30" w:rsidP="00874A30">
      <w:pPr>
        <w:tabs>
          <w:tab w:val="left" w:pos="284"/>
          <w:tab w:val="left" w:pos="426"/>
          <w:tab w:val="left" w:pos="709"/>
        </w:tabs>
        <w:spacing w:after="0" w:line="240" w:lineRule="atLeast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43584">
        <w:rPr>
          <w:rFonts w:ascii="Arial" w:eastAsia="Calibri" w:hAnsi="Arial" w:cs="Arial"/>
          <w:color w:val="000000"/>
          <w:sz w:val="28"/>
          <w:szCs w:val="28"/>
        </w:rPr>
        <w:t>1</w:t>
      </w:r>
      <w:r>
        <w:rPr>
          <w:rFonts w:ascii="Arial" w:eastAsia="Calibri" w:hAnsi="Arial" w:cs="Arial"/>
          <w:color w:val="000000"/>
          <w:sz w:val="28"/>
          <w:szCs w:val="28"/>
        </w:rPr>
        <w:t>2</w:t>
      </w:r>
      <w:r w:rsidRPr="00843584">
        <w:rPr>
          <w:rFonts w:ascii="Arial" w:eastAsia="Calibri" w:hAnsi="Arial" w:cs="Arial"/>
          <w:color w:val="000000"/>
          <w:sz w:val="28"/>
          <w:szCs w:val="28"/>
        </w:rPr>
        <w:t xml:space="preserve">. Коллоидные растворы: строение коллоидной частицы, устойчивость коллоидных систем. Факторы, влияющие на устойчивость коллоидных систем. </w:t>
      </w:r>
    </w:p>
    <w:p w:rsidR="00874A30" w:rsidRPr="00843584" w:rsidRDefault="00874A30" w:rsidP="00874A30">
      <w:pPr>
        <w:tabs>
          <w:tab w:val="left" w:pos="284"/>
          <w:tab w:val="left" w:pos="426"/>
          <w:tab w:val="left" w:pos="709"/>
        </w:tabs>
        <w:spacing w:after="0" w:line="240" w:lineRule="atLeast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13. </w:t>
      </w:r>
      <w:r w:rsidRPr="00843584">
        <w:rPr>
          <w:rFonts w:ascii="Arial" w:eastAsia="Calibri" w:hAnsi="Arial" w:cs="Arial"/>
          <w:color w:val="000000"/>
          <w:sz w:val="28"/>
          <w:szCs w:val="28"/>
        </w:rPr>
        <w:t xml:space="preserve">Коагуляции. Седиментация. Механизм коллоидной защиты. Электрокинетические явления: электрофорез и </w:t>
      </w:r>
      <w:proofErr w:type="spellStart"/>
      <w:r w:rsidRPr="00843584">
        <w:rPr>
          <w:rFonts w:ascii="Arial" w:eastAsia="Calibri" w:hAnsi="Arial" w:cs="Arial"/>
          <w:color w:val="000000"/>
          <w:sz w:val="28"/>
          <w:szCs w:val="28"/>
        </w:rPr>
        <w:t>электроосмос</w:t>
      </w:r>
      <w:proofErr w:type="spellEnd"/>
      <w:r w:rsidRPr="00843584">
        <w:rPr>
          <w:rFonts w:ascii="Arial" w:eastAsia="Calibri" w:hAnsi="Arial" w:cs="Arial"/>
          <w:color w:val="000000"/>
          <w:sz w:val="28"/>
          <w:szCs w:val="28"/>
        </w:rPr>
        <w:t>, метод диализа.</w:t>
      </w:r>
    </w:p>
    <w:p w:rsidR="00874A30" w:rsidRDefault="00874A30" w:rsidP="00874A30">
      <w:pPr>
        <w:tabs>
          <w:tab w:val="left" w:pos="284"/>
          <w:tab w:val="left" w:pos="426"/>
          <w:tab w:val="left" w:pos="709"/>
        </w:tabs>
        <w:spacing w:after="0" w:line="240" w:lineRule="atLeast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43584">
        <w:rPr>
          <w:rFonts w:ascii="Arial" w:eastAsia="Calibri" w:hAnsi="Arial" w:cs="Arial"/>
          <w:color w:val="000000"/>
          <w:sz w:val="28"/>
          <w:szCs w:val="28"/>
        </w:rPr>
        <w:t>1</w:t>
      </w:r>
      <w:r>
        <w:rPr>
          <w:rFonts w:ascii="Arial" w:eastAsia="Calibri" w:hAnsi="Arial" w:cs="Arial"/>
          <w:color w:val="000000"/>
          <w:sz w:val="28"/>
          <w:szCs w:val="28"/>
        </w:rPr>
        <w:t>4</w:t>
      </w:r>
      <w:r w:rsidRPr="00843584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Pr="00843584">
        <w:rPr>
          <w:rFonts w:ascii="Arial" w:hAnsi="Arial" w:cs="Arial"/>
          <w:iCs/>
          <w:sz w:val="28"/>
          <w:szCs w:val="28"/>
        </w:rPr>
        <w:t>Поверхностное натяжение</w:t>
      </w:r>
      <w:bookmarkStart w:id="25" w:name="_Hlk18933683"/>
      <w:r w:rsidRPr="00843584">
        <w:rPr>
          <w:rFonts w:ascii="Arial" w:hAnsi="Arial" w:cs="Arial"/>
          <w:iCs/>
          <w:sz w:val="28"/>
          <w:szCs w:val="28"/>
        </w:rPr>
        <w:t>. Поверхностная энергия Гиббса</w:t>
      </w:r>
      <w:r w:rsidRPr="00843584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Pr="00843584">
        <w:rPr>
          <w:rFonts w:ascii="Arial" w:hAnsi="Arial" w:cs="Arial"/>
          <w:iCs/>
          <w:sz w:val="28"/>
          <w:szCs w:val="28"/>
        </w:rPr>
        <w:t>Поверхностно-активные (ПАВ) и поверхностно-неактивные вещества</w:t>
      </w:r>
      <w:bookmarkEnd w:id="25"/>
      <w:r w:rsidRPr="00843584">
        <w:rPr>
          <w:rFonts w:ascii="Arial" w:hAnsi="Arial" w:cs="Arial"/>
          <w:iCs/>
          <w:sz w:val="28"/>
          <w:szCs w:val="28"/>
        </w:rPr>
        <w:t xml:space="preserve">. Правило </w:t>
      </w:r>
      <w:proofErr w:type="spellStart"/>
      <w:r w:rsidRPr="00843584">
        <w:rPr>
          <w:rFonts w:ascii="Arial" w:hAnsi="Arial" w:cs="Arial"/>
          <w:iCs/>
          <w:sz w:val="28"/>
          <w:szCs w:val="28"/>
        </w:rPr>
        <w:t>Траубе</w:t>
      </w:r>
      <w:proofErr w:type="spellEnd"/>
      <w:r w:rsidRPr="00843584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</w:p>
    <w:p w:rsidR="00874A30" w:rsidRPr="002824F2" w:rsidRDefault="00874A30" w:rsidP="00874A30">
      <w:pPr>
        <w:tabs>
          <w:tab w:val="left" w:pos="284"/>
          <w:tab w:val="left" w:pos="426"/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15. </w:t>
      </w:r>
      <w:r w:rsidRPr="00843584">
        <w:rPr>
          <w:rFonts w:ascii="Arial" w:hAnsi="Arial" w:cs="Arial"/>
          <w:color w:val="000000"/>
          <w:sz w:val="28"/>
          <w:szCs w:val="28"/>
        </w:rPr>
        <w:t>Сорбция. Понятие адсорбции и абсорбции. Физическая и химическая адсорбция. Зависимость величины адсорбции от различных факторов. Значение сорбции в медицине</w:t>
      </w:r>
      <w:r w:rsidRPr="002824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A30" w:rsidRPr="00DD2DD0" w:rsidRDefault="00874A30" w:rsidP="00874A3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F21F6" w:rsidRDefault="001F21F6"/>
    <w:p w:rsidR="00874A30" w:rsidRDefault="00F37258" w:rsidP="00F37258">
      <w:pPr>
        <w:spacing w:after="0" w:line="0" w:lineRule="atLeast"/>
      </w:pPr>
      <w:r>
        <w:t xml:space="preserve">       </w:t>
      </w: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874A30" w:rsidRDefault="00874A30" w:rsidP="00F37258">
      <w:pPr>
        <w:spacing w:after="0" w:line="0" w:lineRule="atLeast"/>
      </w:pPr>
    </w:p>
    <w:p w:rsidR="00FF6014" w:rsidRDefault="00FF6014"/>
    <w:sectPr w:rsidR="00FF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DB5"/>
    <w:multiLevelType w:val="hybridMultilevel"/>
    <w:tmpl w:val="99D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0439B"/>
    <w:multiLevelType w:val="hybridMultilevel"/>
    <w:tmpl w:val="70806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BC"/>
    <w:rsid w:val="00016CE0"/>
    <w:rsid w:val="00050898"/>
    <w:rsid w:val="00066CBA"/>
    <w:rsid w:val="001F21F6"/>
    <w:rsid w:val="002A092F"/>
    <w:rsid w:val="00387019"/>
    <w:rsid w:val="005F67EC"/>
    <w:rsid w:val="007716A7"/>
    <w:rsid w:val="00843584"/>
    <w:rsid w:val="00874A30"/>
    <w:rsid w:val="008B4449"/>
    <w:rsid w:val="00965CD6"/>
    <w:rsid w:val="00B97DA4"/>
    <w:rsid w:val="00BA2649"/>
    <w:rsid w:val="00C460EF"/>
    <w:rsid w:val="00C70EC5"/>
    <w:rsid w:val="00D225BB"/>
    <w:rsid w:val="00DF626E"/>
    <w:rsid w:val="00E4136A"/>
    <w:rsid w:val="00E502BC"/>
    <w:rsid w:val="00F37258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B19F"/>
  <w15:docId w15:val="{7F2FFACB-6A0B-4426-8CF4-39FBE948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by Mr.220VOLT</dc:creator>
  <cp:keywords/>
  <dc:description/>
  <cp:lastModifiedBy>PC by Mr.220VOLT</cp:lastModifiedBy>
  <cp:revision>21</cp:revision>
  <cp:lastPrinted>2023-11-29T10:23:00Z</cp:lastPrinted>
  <dcterms:created xsi:type="dcterms:W3CDTF">2023-11-29T09:48:00Z</dcterms:created>
  <dcterms:modified xsi:type="dcterms:W3CDTF">2025-01-16T05:25:00Z</dcterms:modified>
</cp:coreProperties>
</file>